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6A2" w:rsidRDefault="00C566A2" w:rsidP="00C566A2">
      <w:pPr>
        <w:jc w:val="center"/>
        <w:rPr>
          <w:sz w:val="28"/>
          <w:szCs w:val="28"/>
        </w:rPr>
      </w:pPr>
    </w:p>
    <w:p w:rsidR="00AC3A30" w:rsidRPr="00F543BE" w:rsidRDefault="00AC3A30" w:rsidP="00AC3A30">
      <w:pPr>
        <w:ind w:right="-6"/>
        <w:jc w:val="center"/>
        <w:rPr>
          <w:sz w:val="28"/>
          <w:szCs w:val="28"/>
        </w:rPr>
      </w:pPr>
      <w:r w:rsidRPr="00F543BE">
        <w:rPr>
          <w:sz w:val="28"/>
          <w:szCs w:val="28"/>
        </w:rPr>
        <w:t xml:space="preserve">МИНИСТЕРСТВО </w:t>
      </w:r>
      <w:r w:rsidR="00F543BE">
        <w:rPr>
          <w:sz w:val="28"/>
          <w:szCs w:val="28"/>
        </w:rPr>
        <w:t>НАУКИ</w:t>
      </w:r>
      <w:r w:rsidR="00D600E3">
        <w:rPr>
          <w:sz w:val="28"/>
          <w:szCs w:val="28"/>
        </w:rPr>
        <w:t xml:space="preserve"> И ВЫСШЕГО </w:t>
      </w:r>
      <w:r w:rsidR="00D600E3" w:rsidRPr="00F543BE">
        <w:rPr>
          <w:sz w:val="28"/>
          <w:szCs w:val="28"/>
        </w:rPr>
        <w:t xml:space="preserve">ОБРАЗОВАНИЯ </w:t>
      </w:r>
    </w:p>
    <w:p w:rsidR="00AC3A30" w:rsidRPr="00F543BE" w:rsidRDefault="00AC3A30" w:rsidP="00AC3A30">
      <w:pPr>
        <w:ind w:right="-6"/>
        <w:jc w:val="center"/>
        <w:rPr>
          <w:sz w:val="28"/>
          <w:szCs w:val="28"/>
        </w:rPr>
      </w:pPr>
      <w:r w:rsidRPr="00F543BE">
        <w:rPr>
          <w:sz w:val="28"/>
          <w:szCs w:val="28"/>
        </w:rPr>
        <w:t>РОССИЙСКОЙ ФЕДЕРАЦИИ</w:t>
      </w:r>
    </w:p>
    <w:p w:rsidR="00AC3A30" w:rsidRPr="00F543BE" w:rsidRDefault="00AC3A30" w:rsidP="00AC3A30">
      <w:pPr>
        <w:ind w:right="-6"/>
        <w:jc w:val="center"/>
        <w:rPr>
          <w:bCs/>
          <w:sz w:val="28"/>
          <w:szCs w:val="28"/>
        </w:rPr>
      </w:pPr>
      <w:r w:rsidRPr="00F543BE">
        <w:rPr>
          <w:bCs/>
          <w:sz w:val="28"/>
          <w:szCs w:val="28"/>
        </w:rPr>
        <w:t>ФЕДЕРАЛЬНОЕ ГОСУДАРСТВЕННОЕ БЮДЖЕТНОЕ</w:t>
      </w:r>
    </w:p>
    <w:p w:rsidR="00AC3A30" w:rsidRPr="00F543BE" w:rsidRDefault="00AC3A30" w:rsidP="00AC3A30">
      <w:pPr>
        <w:ind w:right="-6"/>
        <w:jc w:val="center"/>
        <w:rPr>
          <w:bCs/>
          <w:sz w:val="28"/>
          <w:szCs w:val="28"/>
        </w:rPr>
      </w:pPr>
      <w:r w:rsidRPr="00F543BE">
        <w:rPr>
          <w:bCs/>
          <w:sz w:val="28"/>
          <w:szCs w:val="28"/>
        </w:rPr>
        <w:t>ОБРАЗОВАТЕЛЬНОЕ УЧРЕЖДЕНИЕ ВЫСШЕГО ОБРАЗОВАНИЯ</w:t>
      </w:r>
      <w:r w:rsidRPr="00F543BE">
        <w:rPr>
          <w:bCs/>
          <w:sz w:val="28"/>
          <w:szCs w:val="28"/>
        </w:rPr>
        <w:br/>
        <w:t>«ДОНСКОЙ ГОСУДАРСТВЕННЫЙ ТЕХНИЧЕСКИЙ УНИВЕРСИТЕТ»</w:t>
      </w:r>
    </w:p>
    <w:p w:rsidR="00AC3A30" w:rsidRPr="00F543BE" w:rsidRDefault="00AC3A30" w:rsidP="00AC3A30">
      <w:pPr>
        <w:jc w:val="center"/>
        <w:rPr>
          <w:bCs/>
          <w:sz w:val="28"/>
          <w:szCs w:val="28"/>
        </w:rPr>
      </w:pPr>
      <w:r w:rsidRPr="00F543BE">
        <w:rPr>
          <w:bCs/>
          <w:sz w:val="28"/>
          <w:szCs w:val="28"/>
        </w:rPr>
        <w:t>(ДГТУ)</w:t>
      </w:r>
    </w:p>
    <w:p w:rsidR="0030309A" w:rsidRDefault="0030309A" w:rsidP="00F543BE">
      <w:pPr>
        <w:spacing w:line="360" w:lineRule="auto"/>
        <w:ind w:firstLine="709"/>
        <w:jc w:val="both"/>
        <w:rPr>
          <w:bCs/>
          <w:sz w:val="28"/>
          <w:szCs w:val="28"/>
        </w:rPr>
      </w:pPr>
    </w:p>
    <w:p w:rsidR="00F543BE" w:rsidRDefault="00F543BE" w:rsidP="00144D6F">
      <w:pPr>
        <w:spacing w:line="360" w:lineRule="auto"/>
        <w:ind w:firstLine="709"/>
        <w:jc w:val="center"/>
        <w:rPr>
          <w:bCs/>
          <w:sz w:val="28"/>
          <w:szCs w:val="28"/>
        </w:rPr>
      </w:pPr>
      <w:r>
        <w:rPr>
          <w:bCs/>
          <w:sz w:val="28"/>
          <w:szCs w:val="28"/>
        </w:rPr>
        <w:t>Кафедра «Маркетинг и инженерная экономика»</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center"/>
        <w:rPr>
          <w:bCs/>
          <w:sz w:val="28"/>
          <w:szCs w:val="28"/>
        </w:rPr>
      </w:pPr>
      <w:r>
        <w:rPr>
          <w:bCs/>
          <w:sz w:val="28"/>
          <w:szCs w:val="28"/>
        </w:rPr>
        <w:t>МЕТОДИЧЕСКИЕ УКАЗАНИЯ</w:t>
      </w:r>
    </w:p>
    <w:p w:rsidR="00F543BE" w:rsidRDefault="00F543BE" w:rsidP="00F543BE">
      <w:pPr>
        <w:spacing w:line="360" w:lineRule="auto"/>
        <w:ind w:firstLine="709"/>
        <w:jc w:val="center"/>
        <w:rPr>
          <w:bCs/>
          <w:sz w:val="28"/>
          <w:szCs w:val="28"/>
        </w:rPr>
      </w:pPr>
      <w:r>
        <w:rPr>
          <w:bCs/>
          <w:sz w:val="28"/>
          <w:szCs w:val="28"/>
        </w:rPr>
        <w:t>ПО ОСВОЕНИЮ ДИСЦИПЛИНЫ</w:t>
      </w:r>
    </w:p>
    <w:p w:rsidR="00F543BE" w:rsidRDefault="00F543BE" w:rsidP="00F543BE">
      <w:pPr>
        <w:spacing w:line="360" w:lineRule="auto"/>
        <w:ind w:firstLine="709"/>
        <w:jc w:val="center"/>
        <w:rPr>
          <w:bCs/>
          <w:sz w:val="28"/>
          <w:szCs w:val="28"/>
        </w:rPr>
      </w:pPr>
      <w:r>
        <w:rPr>
          <w:bCs/>
          <w:sz w:val="28"/>
          <w:szCs w:val="28"/>
        </w:rPr>
        <w:t>«</w:t>
      </w:r>
      <w:r w:rsidR="00193D00">
        <w:rPr>
          <w:bCs/>
          <w:sz w:val="28"/>
          <w:szCs w:val="28"/>
        </w:rPr>
        <w:t>БРЕНДИРОВАНИЕ ТОВАРОВ</w:t>
      </w:r>
      <w:r>
        <w:rPr>
          <w:bCs/>
          <w:sz w:val="28"/>
          <w:szCs w:val="28"/>
        </w:rPr>
        <w:t>»</w:t>
      </w:r>
    </w:p>
    <w:p w:rsidR="00F543BE" w:rsidRDefault="00F543BE" w:rsidP="00F543BE">
      <w:pPr>
        <w:spacing w:line="360" w:lineRule="auto"/>
        <w:ind w:firstLine="709"/>
        <w:jc w:val="both"/>
        <w:rPr>
          <w:bCs/>
          <w:sz w:val="28"/>
          <w:szCs w:val="28"/>
        </w:rPr>
      </w:pPr>
    </w:p>
    <w:p w:rsidR="00F543BE" w:rsidRDefault="00F543BE" w:rsidP="00F543BE">
      <w:pPr>
        <w:spacing w:line="360" w:lineRule="auto"/>
        <w:jc w:val="center"/>
        <w:rPr>
          <w:bCs/>
          <w:sz w:val="28"/>
          <w:szCs w:val="28"/>
        </w:rPr>
      </w:pPr>
      <w:r>
        <w:rPr>
          <w:bCs/>
          <w:sz w:val="28"/>
          <w:szCs w:val="28"/>
        </w:rPr>
        <w:t xml:space="preserve">для обучающихся по направлению подготовки </w:t>
      </w:r>
    </w:p>
    <w:p w:rsidR="00F543BE" w:rsidRDefault="00F543BE" w:rsidP="00F543BE">
      <w:pPr>
        <w:spacing w:line="360" w:lineRule="auto"/>
        <w:jc w:val="center"/>
        <w:rPr>
          <w:bCs/>
          <w:sz w:val="28"/>
          <w:szCs w:val="28"/>
        </w:rPr>
      </w:pPr>
      <w:r>
        <w:rPr>
          <w:bCs/>
          <w:sz w:val="28"/>
          <w:szCs w:val="28"/>
        </w:rPr>
        <w:t>38.04.02 Менеджмент</w:t>
      </w:r>
    </w:p>
    <w:p w:rsidR="00F543BE" w:rsidRDefault="00F543BE" w:rsidP="00F543BE">
      <w:pPr>
        <w:spacing w:line="360" w:lineRule="auto"/>
        <w:jc w:val="center"/>
        <w:rPr>
          <w:bCs/>
          <w:sz w:val="28"/>
          <w:szCs w:val="28"/>
        </w:rPr>
      </w:pPr>
      <w:r>
        <w:rPr>
          <w:bCs/>
          <w:sz w:val="28"/>
          <w:szCs w:val="28"/>
        </w:rPr>
        <w:t>магистерская программа «Прикладной маркетинг»</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center"/>
        <w:rPr>
          <w:bCs/>
          <w:sz w:val="28"/>
          <w:szCs w:val="28"/>
        </w:rPr>
      </w:pPr>
      <w:r>
        <w:rPr>
          <w:bCs/>
          <w:sz w:val="28"/>
          <w:szCs w:val="28"/>
        </w:rPr>
        <w:t>Ростов-на-Дону</w:t>
      </w:r>
    </w:p>
    <w:p w:rsidR="00F543BE" w:rsidRDefault="00F543BE" w:rsidP="00F543BE">
      <w:pPr>
        <w:spacing w:line="360" w:lineRule="auto"/>
        <w:ind w:firstLine="709"/>
        <w:jc w:val="center"/>
        <w:rPr>
          <w:bCs/>
          <w:sz w:val="28"/>
          <w:szCs w:val="28"/>
        </w:rPr>
      </w:pPr>
      <w:r>
        <w:rPr>
          <w:bCs/>
          <w:sz w:val="28"/>
          <w:szCs w:val="28"/>
        </w:rPr>
        <w:t>2022</w:t>
      </w:r>
    </w:p>
    <w:p w:rsidR="00F543BE" w:rsidRDefault="00F543BE" w:rsidP="00F543BE">
      <w:pPr>
        <w:spacing w:line="360" w:lineRule="auto"/>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r>
        <w:rPr>
          <w:bCs/>
          <w:sz w:val="28"/>
          <w:szCs w:val="28"/>
        </w:rPr>
        <w:br w:type="page"/>
      </w:r>
    </w:p>
    <w:p w:rsidR="00F543BE" w:rsidRDefault="00301086" w:rsidP="00F543BE">
      <w:pPr>
        <w:spacing w:line="360" w:lineRule="auto"/>
        <w:ind w:firstLine="709"/>
        <w:jc w:val="both"/>
        <w:rPr>
          <w:bCs/>
          <w:sz w:val="28"/>
          <w:szCs w:val="28"/>
        </w:rPr>
      </w:pPr>
      <w:r>
        <w:rPr>
          <w:bCs/>
          <w:sz w:val="28"/>
          <w:szCs w:val="28"/>
        </w:rPr>
        <w:t>УДК</w:t>
      </w:r>
    </w:p>
    <w:p w:rsidR="00F543BE" w:rsidRDefault="00E02AAE" w:rsidP="00F543BE">
      <w:pPr>
        <w:spacing w:line="360" w:lineRule="auto"/>
        <w:ind w:firstLine="709"/>
        <w:jc w:val="both"/>
        <w:rPr>
          <w:bCs/>
          <w:sz w:val="28"/>
          <w:szCs w:val="28"/>
        </w:rPr>
      </w:pPr>
      <w:r>
        <w:rPr>
          <w:bCs/>
          <w:sz w:val="28"/>
          <w:szCs w:val="28"/>
        </w:rPr>
        <w:t>Составитель</w:t>
      </w:r>
      <w:r w:rsidR="00301086">
        <w:rPr>
          <w:bCs/>
          <w:sz w:val="28"/>
          <w:szCs w:val="28"/>
        </w:rPr>
        <w:t xml:space="preserve">: д.э.н., проф. </w:t>
      </w:r>
      <w:r w:rsidR="00193D00">
        <w:rPr>
          <w:bCs/>
          <w:sz w:val="28"/>
          <w:szCs w:val="28"/>
        </w:rPr>
        <w:t>Симонян Т.В.</w:t>
      </w:r>
    </w:p>
    <w:p w:rsidR="00F543BE" w:rsidRDefault="00F543BE"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Методические указания по освоению дисциплины «</w:t>
      </w:r>
      <w:r w:rsidR="00193D00">
        <w:rPr>
          <w:bCs/>
          <w:sz w:val="28"/>
          <w:szCs w:val="28"/>
        </w:rPr>
        <w:t>Брендирование товаров</w:t>
      </w:r>
      <w:r>
        <w:rPr>
          <w:bCs/>
          <w:sz w:val="28"/>
          <w:szCs w:val="28"/>
        </w:rPr>
        <w:t>». – Ростов-на-Дону: Донской гос. техн. ун-т, 2022. – 31 с.</w:t>
      </w: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 xml:space="preserve">Содержит общие рекомендации по освоению дисциплины </w:t>
      </w:r>
      <w:r w:rsidR="00193D00">
        <w:rPr>
          <w:bCs/>
          <w:sz w:val="28"/>
          <w:szCs w:val="28"/>
        </w:rPr>
        <w:t>«Брендирование товаров»</w:t>
      </w:r>
      <w:r>
        <w:rPr>
          <w:bCs/>
          <w:sz w:val="28"/>
          <w:szCs w:val="28"/>
        </w:rPr>
        <w:t xml:space="preserve">, рекомендации по аудиторной учебной работе, методические указания </w:t>
      </w:r>
      <w:r w:rsidR="00E02AAE">
        <w:rPr>
          <w:bCs/>
          <w:sz w:val="28"/>
          <w:szCs w:val="28"/>
        </w:rPr>
        <w:t xml:space="preserve">и методические рекомендации </w:t>
      </w:r>
      <w:r>
        <w:rPr>
          <w:bCs/>
          <w:sz w:val="28"/>
          <w:szCs w:val="28"/>
        </w:rPr>
        <w:t>по самостоятельной работе студентов, рекомендации по работе с научной и учебной литературой.</w:t>
      </w:r>
    </w:p>
    <w:p w:rsidR="00301086" w:rsidRDefault="00301086" w:rsidP="00F543BE">
      <w:pPr>
        <w:spacing w:line="360" w:lineRule="auto"/>
        <w:ind w:firstLine="709"/>
        <w:jc w:val="both"/>
        <w:rPr>
          <w:bCs/>
          <w:sz w:val="28"/>
          <w:szCs w:val="28"/>
        </w:rPr>
      </w:pPr>
      <w:r>
        <w:rPr>
          <w:bCs/>
          <w:sz w:val="28"/>
          <w:szCs w:val="28"/>
        </w:rPr>
        <w:t>Предназначены для обучающихся всех форм обучения по направлению 38.04.02 Менеджмент</w:t>
      </w:r>
      <w:r w:rsidR="008F5EFB">
        <w:rPr>
          <w:bCs/>
          <w:sz w:val="28"/>
          <w:szCs w:val="28"/>
        </w:rPr>
        <w:t>.</w:t>
      </w:r>
    </w:p>
    <w:p w:rsidR="008F5EFB" w:rsidRDefault="008F5EFB" w:rsidP="00F543BE">
      <w:pPr>
        <w:spacing w:line="360" w:lineRule="auto"/>
        <w:ind w:firstLine="709"/>
        <w:jc w:val="both"/>
        <w:rPr>
          <w:bCs/>
          <w:sz w:val="28"/>
          <w:szCs w:val="28"/>
        </w:rPr>
      </w:pPr>
    </w:p>
    <w:p w:rsidR="008F5EFB" w:rsidRDefault="008F5EFB" w:rsidP="00F543BE">
      <w:pPr>
        <w:spacing w:line="360" w:lineRule="auto"/>
        <w:ind w:firstLine="709"/>
        <w:jc w:val="both"/>
        <w:rPr>
          <w:bCs/>
          <w:sz w:val="28"/>
          <w:szCs w:val="28"/>
        </w:rPr>
      </w:pPr>
    </w:p>
    <w:p w:rsidR="00175E30" w:rsidRDefault="00175E30" w:rsidP="00F543BE">
      <w:pPr>
        <w:spacing w:line="360" w:lineRule="auto"/>
        <w:ind w:firstLine="709"/>
        <w:jc w:val="both"/>
        <w:rPr>
          <w:bCs/>
          <w:sz w:val="28"/>
          <w:szCs w:val="28"/>
        </w:rPr>
        <w:sectPr w:rsidR="00175E30" w:rsidSect="00E00D3F">
          <w:pgSz w:w="11907" w:h="16840" w:code="9"/>
          <w:pgMar w:top="567" w:right="549" w:bottom="567" w:left="1134" w:header="709" w:footer="709" w:gutter="0"/>
          <w:cols w:space="709"/>
          <w:noEndnote/>
          <w:titlePg/>
          <w:docGrid w:linePitch="272"/>
        </w:sectPr>
      </w:pPr>
    </w:p>
    <w:p w:rsidR="008F5EFB" w:rsidRPr="00175E30" w:rsidRDefault="008F5EFB" w:rsidP="008F5EFB">
      <w:pPr>
        <w:spacing w:line="360" w:lineRule="auto"/>
        <w:jc w:val="center"/>
        <w:rPr>
          <w:b/>
          <w:bCs/>
          <w:sz w:val="28"/>
          <w:szCs w:val="28"/>
        </w:rPr>
      </w:pPr>
      <w:r w:rsidRPr="00175E30">
        <w:rPr>
          <w:b/>
          <w:bCs/>
          <w:sz w:val="28"/>
          <w:szCs w:val="28"/>
        </w:rPr>
        <w:lastRenderedPageBreak/>
        <w:t>Содержание</w:t>
      </w:r>
    </w:p>
    <w:p w:rsidR="008F5EFB" w:rsidRDefault="00C65430" w:rsidP="00C65430">
      <w:pPr>
        <w:spacing w:line="360" w:lineRule="auto"/>
        <w:ind w:firstLine="9072"/>
        <w:jc w:val="both"/>
        <w:rPr>
          <w:bCs/>
          <w:sz w:val="28"/>
          <w:szCs w:val="28"/>
        </w:rPr>
      </w:pPr>
      <w:r>
        <w:rPr>
          <w:bCs/>
          <w:sz w:val="28"/>
          <w:szCs w:val="28"/>
        </w:rPr>
        <w:t>Стр.</w:t>
      </w:r>
    </w:p>
    <w:tbl>
      <w:tblPr>
        <w:tblW w:w="5000" w:type="pct"/>
        <w:tblLook w:val="0000" w:firstRow="0" w:lastRow="0" w:firstColumn="0" w:lastColumn="0" w:noHBand="0" w:noVBand="0"/>
      </w:tblPr>
      <w:tblGrid>
        <w:gridCol w:w="356"/>
        <w:gridCol w:w="9520"/>
        <w:gridCol w:w="564"/>
      </w:tblGrid>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1</w:t>
            </w:r>
          </w:p>
        </w:tc>
        <w:tc>
          <w:tcPr>
            <w:tcW w:w="4559" w:type="pct"/>
          </w:tcPr>
          <w:p w:rsidR="00493456" w:rsidRPr="00493456" w:rsidRDefault="00493456" w:rsidP="00493456">
            <w:pPr>
              <w:spacing w:line="360" w:lineRule="auto"/>
              <w:rPr>
                <w:sz w:val="28"/>
                <w:szCs w:val="28"/>
              </w:rPr>
            </w:pPr>
            <w:r>
              <w:rPr>
                <w:sz w:val="28"/>
                <w:szCs w:val="28"/>
              </w:rPr>
              <w:t>Общи</w:t>
            </w:r>
            <w:bookmarkStart w:id="0" w:name="_GoBack"/>
            <w:bookmarkEnd w:id="0"/>
            <w:r>
              <w:rPr>
                <w:sz w:val="28"/>
                <w:szCs w:val="28"/>
              </w:rPr>
              <w:t>е положения</w:t>
            </w:r>
            <w:r w:rsidRPr="00493456">
              <w:rPr>
                <w:sz w:val="28"/>
                <w:szCs w:val="28"/>
              </w:rPr>
              <w:t>…</w:t>
            </w:r>
            <w:r>
              <w:rPr>
                <w:sz w:val="28"/>
                <w:szCs w:val="28"/>
              </w:rPr>
              <w:t>……………………………………………………………..</w:t>
            </w:r>
            <w:r w:rsidRPr="00493456">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1.1 </w:t>
            </w:r>
            <w:r w:rsidRPr="00493456">
              <w:rPr>
                <w:bCs/>
                <w:sz w:val="28"/>
                <w:szCs w:val="28"/>
              </w:rPr>
              <w:t>Цели освоения дисциплины</w:t>
            </w:r>
            <w:r w:rsidRPr="00493456">
              <w:rPr>
                <w:sz w:val="28"/>
                <w:szCs w:val="28"/>
              </w:rPr>
              <w:t xml:space="preserve"> …</w:t>
            </w:r>
            <w:r>
              <w:rPr>
                <w:sz w:val="28"/>
                <w:szCs w:val="28"/>
              </w:rPr>
              <w:t>……...</w:t>
            </w:r>
            <w:r w:rsidRPr="00493456">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sz w:val="28"/>
                <w:szCs w:val="28"/>
              </w:rPr>
              <w:t>1.2</w:t>
            </w:r>
            <w:r>
              <w:rPr>
                <w:sz w:val="28"/>
                <w:szCs w:val="28"/>
              </w:rPr>
              <w:t> </w:t>
            </w:r>
            <w:r w:rsidRPr="00493456">
              <w:rPr>
                <w:bCs/>
                <w:sz w:val="28"/>
                <w:szCs w:val="28"/>
              </w:rPr>
              <w:t>Перечень компетенций, формируемых в процессе изучения дисциплины</w:t>
            </w:r>
            <w:r>
              <w:rPr>
                <w:sz w:val="28"/>
                <w:szCs w:val="28"/>
              </w:rPr>
              <w:t>..</w:t>
            </w:r>
          </w:p>
        </w:tc>
        <w:tc>
          <w:tcPr>
            <w:tcW w:w="270" w:type="pct"/>
            <w:tcMar>
              <w:left w:w="0" w:type="dxa"/>
            </w:tcMar>
          </w:tcPr>
          <w:p w:rsidR="00493456" w:rsidRPr="00493456" w:rsidRDefault="009934D1" w:rsidP="00493456">
            <w:pPr>
              <w:spacing w:line="360" w:lineRule="auto"/>
              <w:ind w:firstLine="34"/>
              <w:rPr>
                <w:sz w:val="28"/>
                <w:szCs w:val="28"/>
              </w:rPr>
            </w:pPr>
            <w:r>
              <w:rPr>
                <w:sz w:val="28"/>
                <w:szCs w:val="28"/>
              </w:rPr>
              <w:t>5</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bCs/>
                <w:sz w:val="28"/>
                <w:szCs w:val="28"/>
              </w:rPr>
              <w:t>1.3 Основные виды занятий при изучении данного курса</w:t>
            </w:r>
            <w:r>
              <w:rPr>
                <w:bCs/>
                <w:sz w:val="28"/>
                <w:szCs w:val="28"/>
              </w:rPr>
              <w:t>………………………</w:t>
            </w:r>
          </w:p>
        </w:tc>
        <w:tc>
          <w:tcPr>
            <w:tcW w:w="270" w:type="pct"/>
            <w:tcMar>
              <w:left w:w="0" w:type="dxa"/>
            </w:tcMar>
          </w:tcPr>
          <w:p w:rsidR="00493456" w:rsidRPr="00493456" w:rsidRDefault="009934D1" w:rsidP="00493456">
            <w:pPr>
              <w:spacing w:line="360" w:lineRule="auto"/>
              <w:ind w:firstLine="34"/>
              <w:rPr>
                <w:sz w:val="28"/>
                <w:szCs w:val="28"/>
              </w:rPr>
            </w:pPr>
            <w:r>
              <w:rPr>
                <w:sz w:val="28"/>
                <w:szCs w:val="28"/>
              </w:rPr>
              <w:t>6</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bCs/>
                <w:sz w:val="28"/>
                <w:szCs w:val="28"/>
              </w:rPr>
            </w:pPr>
            <w:r>
              <w:rPr>
                <w:bCs/>
                <w:sz w:val="28"/>
                <w:szCs w:val="28"/>
              </w:rPr>
              <w:t>1.4 </w:t>
            </w:r>
            <w:r w:rsidRPr="00493456">
              <w:rPr>
                <w:bCs/>
                <w:sz w:val="28"/>
                <w:szCs w:val="28"/>
              </w:rPr>
              <w:t>Текущий контроль и промежуточная аттестация</w:t>
            </w:r>
            <w:r>
              <w:rPr>
                <w:bCs/>
                <w:sz w:val="28"/>
                <w:szCs w:val="28"/>
              </w:rPr>
              <w:t xml:space="preserve"> …………………………...</w:t>
            </w:r>
          </w:p>
        </w:tc>
        <w:tc>
          <w:tcPr>
            <w:tcW w:w="270" w:type="pct"/>
            <w:tcMar>
              <w:left w:w="0" w:type="dxa"/>
            </w:tcMar>
          </w:tcPr>
          <w:p w:rsidR="00493456" w:rsidRPr="00493456" w:rsidRDefault="009934D1" w:rsidP="00493456">
            <w:pPr>
              <w:spacing w:line="360" w:lineRule="auto"/>
              <w:ind w:firstLine="34"/>
              <w:rPr>
                <w:sz w:val="28"/>
                <w:szCs w:val="28"/>
              </w:rPr>
            </w:pPr>
            <w:r>
              <w:rPr>
                <w:sz w:val="28"/>
                <w:szCs w:val="28"/>
              </w:rPr>
              <w:t>7</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2</w:t>
            </w:r>
          </w:p>
        </w:tc>
        <w:tc>
          <w:tcPr>
            <w:tcW w:w="4559" w:type="pct"/>
          </w:tcPr>
          <w:p w:rsidR="00493456" w:rsidRPr="00493456" w:rsidRDefault="00493456" w:rsidP="00493456">
            <w:pPr>
              <w:spacing w:line="360" w:lineRule="auto"/>
              <w:rPr>
                <w:sz w:val="28"/>
                <w:szCs w:val="28"/>
              </w:rPr>
            </w:pPr>
            <w:r w:rsidRPr="00493456">
              <w:rPr>
                <w:sz w:val="28"/>
                <w:szCs w:val="28"/>
              </w:rPr>
              <w:t>Аудиторные занятия ……………………………</w:t>
            </w:r>
            <w:r>
              <w:rPr>
                <w:sz w:val="28"/>
                <w:szCs w:val="28"/>
              </w:rPr>
              <w:t>………………………………...</w:t>
            </w:r>
            <w:r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8</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2.1 </w:t>
            </w:r>
            <w:r w:rsidRPr="00493456">
              <w:rPr>
                <w:sz w:val="28"/>
                <w:szCs w:val="28"/>
              </w:rPr>
              <w:t>Общие положения ………………………………………</w:t>
            </w:r>
            <w:r>
              <w:rPr>
                <w:sz w:val="28"/>
                <w:szCs w:val="28"/>
              </w:rPr>
              <w:t>………………….</w:t>
            </w:r>
            <w:r w:rsidRPr="00493456">
              <w:rPr>
                <w:sz w:val="28"/>
                <w:szCs w:val="28"/>
              </w:rPr>
              <w:t>….</w:t>
            </w:r>
          </w:p>
        </w:tc>
        <w:tc>
          <w:tcPr>
            <w:tcW w:w="270" w:type="pct"/>
            <w:tcMar>
              <w:left w:w="0" w:type="dxa"/>
            </w:tcMar>
          </w:tcPr>
          <w:p w:rsidR="00493456" w:rsidRPr="00493456" w:rsidRDefault="009934D1" w:rsidP="00493456">
            <w:pPr>
              <w:spacing w:line="360" w:lineRule="auto"/>
              <w:ind w:firstLine="34"/>
              <w:rPr>
                <w:sz w:val="28"/>
                <w:szCs w:val="28"/>
              </w:rPr>
            </w:pPr>
            <w:r>
              <w:rPr>
                <w:sz w:val="28"/>
                <w:szCs w:val="28"/>
              </w:rPr>
              <w:t>9</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2.2 </w:t>
            </w:r>
            <w:r w:rsidRPr="00493456">
              <w:rPr>
                <w:bCs/>
                <w:sz w:val="28"/>
                <w:szCs w:val="28"/>
              </w:rPr>
              <w:t>Методические указания для проведения практических занятий</w:t>
            </w:r>
            <w:r w:rsidRPr="00493456">
              <w:rPr>
                <w:sz w:val="28"/>
                <w:szCs w:val="28"/>
              </w:rPr>
              <w:t xml:space="preserve"> </w:t>
            </w:r>
            <w:r>
              <w:rPr>
                <w:sz w:val="28"/>
                <w:szCs w:val="28"/>
              </w:rPr>
              <w:t>…</w:t>
            </w:r>
            <w:r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13</w:t>
            </w:r>
          </w:p>
        </w:tc>
      </w:tr>
      <w:tr w:rsidR="009934D1" w:rsidRPr="00493456" w:rsidTr="00493456">
        <w:tc>
          <w:tcPr>
            <w:tcW w:w="170" w:type="pct"/>
          </w:tcPr>
          <w:p w:rsidR="009934D1" w:rsidRPr="00493456" w:rsidRDefault="009934D1" w:rsidP="00493456">
            <w:pPr>
              <w:spacing w:line="360" w:lineRule="auto"/>
              <w:rPr>
                <w:sz w:val="28"/>
                <w:szCs w:val="28"/>
              </w:rPr>
            </w:pPr>
          </w:p>
        </w:tc>
        <w:tc>
          <w:tcPr>
            <w:tcW w:w="4559" w:type="pct"/>
          </w:tcPr>
          <w:p w:rsidR="009934D1" w:rsidRDefault="009934D1" w:rsidP="00493456">
            <w:pPr>
              <w:spacing w:line="360" w:lineRule="auto"/>
              <w:rPr>
                <w:sz w:val="28"/>
                <w:szCs w:val="28"/>
              </w:rPr>
            </w:pPr>
            <w:r>
              <w:rPr>
                <w:sz w:val="28"/>
                <w:szCs w:val="28"/>
              </w:rPr>
              <w:t>2.3 </w:t>
            </w:r>
            <w:r w:rsidRPr="009934D1">
              <w:rPr>
                <w:rFonts w:ascii="Times New Roman CYR" w:hAnsi="Times New Roman CYR" w:cs="Times New Roman CYR"/>
                <w:bCs/>
                <w:sz w:val="28"/>
                <w:szCs w:val="28"/>
              </w:rPr>
              <w:t>Задания для оценивания результатов в виде владений и умений</w:t>
            </w:r>
            <w:r>
              <w:rPr>
                <w:rFonts w:ascii="Times New Roman CYR" w:hAnsi="Times New Roman CYR" w:cs="Times New Roman CYR"/>
                <w:bCs/>
                <w:sz w:val="28"/>
                <w:szCs w:val="28"/>
              </w:rPr>
              <w:t>…………..</w:t>
            </w:r>
          </w:p>
        </w:tc>
        <w:tc>
          <w:tcPr>
            <w:tcW w:w="270" w:type="pct"/>
            <w:tcMar>
              <w:left w:w="0" w:type="dxa"/>
            </w:tcMar>
          </w:tcPr>
          <w:p w:rsidR="009934D1" w:rsidRDefault="009934D1" w:rsidP="00493456">
            <w:pPr>
              <w:spacing w:line="360" w:lineRule="auto"/>
              <w:ind w:firstLine="34"/>
              <w:rPr>
                <w:sz w:val="28"/>
                <w:szCs w:val="28"/>
              </w:rPr>
            </w:pPr>
            <w:r>
              <w:rPr>
                <w:sz w:val="28"/>
                <w:szCs w:val="28"/>
              </w:rPr>
              <w:t>16</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3</w:t>
            </w:r>
          </w:p>
        </w:tc>
        <w:tc>
          <w:tcPr>
            <w:tcW w:w="4559" w:type="pct"/>
          </w:tcPr>
          <w:p w:rsidR="00493456" w:rsidRPr="00493456" w:rsidRDefault="00493456" w:rsidP="00493456">
            <w:pPr>
              <w:ind w:left="29" w:hanging="29"/>
              <w:contextualSpacing/>
              <w:jc w:val="both"/>
              <w:rPr>
                <w:sz w:val="28"/>
                <w:szCs w:val="28"/>
              </w:rPr>
            </w:pPr>
            <w:r w:rsidRPr="00371A3C">
              <w:rPr>
                <w:rFonts w:eastAsia="Calibri"/>
                <w:sz w:val="28"/>
                <w:szCs w:val="28"/>
                <w:lang w:eastAsia="en-US"/>
              </w:rPr>
              <w:t xml:space="preserve">Методические рекомендации по самостоятельной работе </w:t>
            </w:r>
            <w:r w:rsidR="00973A6A" w:rsidRPr="005A1CA5">
              <w:rPr>
                <w:rFonts w:eastAsia="LiberationSerif"/>
                <w:sz w:val="28"/>
                <w:szCs w:val="28"/>
              </w:rPr>
              <w:t>магистран</w:t>
            </w:r>
            <w:r w:rsidR="00973A6A">
              <w:rPr>
                <w:rFonts w:eastAsia="LiberationSerif"/>
                <w:sz w:val="28"/>
                <w:szCs w:val="28"/>
              </w:rPr>
              <w:t>тов……..</w:t>
            </w:r>
          </w:p>
        </w:tc>
        <w:tc>
          <w:tcPr>
            <w:tcW w:w="270" w:type="pct"/>
            <w:tcMar>
              <w:left w:w="0" w:type="dxa"/>
            </w:tcMar>
          </w:tcPr>
          <w:p w:rsidR="00493456" w:rsidRPr="00493456" w:rsidRDefault="009934D1" w:rsidP="00493456">
            <w:pPr>
              <w:spacing w:line="360" w:lineRule="auto"/>
              <w:ind w:firstLine="34"/>
              <w:rPr>
                <w:sz w:val="28"/>
                <w:szCs w:val="28"/>
              </w:rPr>
            </w:pPr>
            <w:r>
              <w:rPr>
                <w:sz w:val="28"/>
                <w:szCs w:val="28"/>
              </w:rPr>
              <w:t>19</w:t>
            </w:r>
          </w:p>
        </w:tc>
      </w:tr>
      <w:tr w:rsidR="00493456" w:rsidRPr="00493456" w:rsidTr="00493456">
        <w:tc>
          <w:tcPr>
            <w:tcW w:w="170" w:type="pct"/>
          </w:tcPr>
          <w:p w:rsidR="00493456" w:rsidRPr="00493456" w:rsidRDefault="005A1CA5" w:rsidP="00493456">
            <w:pPr>
              <w:spacing w:line="360" w:lineRule="auto"/>
              <w:rPr>
                <w:sz w:val="28"/>
                <w:szCs w:val="28"/>
              </w:rPr>
            </w:pPr>
            <w:r>
              <w:rPr>
                <w:sz w:val="28"/>
                <w:szCs w:val="28"/>
              </w:rPr>
              <w:t>4</w:t>
            </w:r>
          </w:p>
        </w:tc>
        <w:tc>
          <w:tcPr>
            <w:tcW w:w="4559" w:type="pct"/>
          </w:tcPr>
          <w:p w:rsidR="00493456" w:rsidRPr="00493456" w:rsidRDefault="005A1CA5" w:rsidP="005A1CA5">
            <w:pPr>
              <w:spacing w:line="360" w:lineRule="auto"/>
              <w:rPr>
                <w:sz w:val="28"/>
                <w:szCs w:val="28"/>
              </w:rPr>
            </w:pPr>
            <w:r w:rsidRPr="005A1CA5">
              <w:rPr>
                <w:rFonts w:eastAsia="LiberationSerif"/>
                <w:sz w:val="28"/>
                <w:szCs w:val="28"/>
              </w:rPr>
              <w:t>Методические указания по самостоятельной работе магистрантов</w:t>
            </w:r>
            <w:r w:rsidRPr="00493456">
              <w:rPr>
                <w:sz w:val="28"/>
                <w:szCs w:val="28"/>
              </w:rPr>
              <w:t xml:space="preserve"> </w:t>
            </w:r>
            <w:r w:rsidR="00493456" w:rsidRPr="00493456">
              <w:rPr>
                <w:sz w:val="28"/>
                <w:szCs w:val="28"/>
              </w:rPr>
              <w:t>……</w:t>
            </w:r>
            <w:r>
              <w:rPr>
                <w:sz w:val="28"/>
                <w:szCs w:val="28"/>
              </w:rPr>
              <w:t>...</w:t>
            </w:r>
            <w:r w:rsidR="00493456" w:rsidRPr="00493456">
              <w:rPr>
                <w:sz w:val="28"/>
                <w:szCs w:val="28"/>
              </w:rPr>
              <w:t>……</w:t>
            </w:r>
          </w:p>
        </w:tc>
        <w:tc>
          <w:tcPr>
            <w:tcW w:w="270" w:type="pct"/>
            <w:tcMar>
              <w:left w:w="0" w:type="dxa"/>
            </w:tcMar>
          </w:tcPr>
          <w:p w:rsidR="00493456" w:rsidRPr="00493456" w:rsidRDefault="009934D1" w:rsidP="00493456">
            <w:pPr>
              <w:spacing w:line="360" w:lineRule="auto"/>
              <w:ind w:firstLine="34"/>
              <w:rPr>
                <w:sz w:val="28"/>
                <w:szCs w:val="28"/>
              </w:rPr>
            </w:pPr>
            <w:r>
              <w:rPr>
                <w:sz w:val="28"/>
                <w:szCs w:val="28"/>
              </w:rPr>
              <w:t>31</w:t>
            </w:r>
          </w:p>
        </w:tc>
      </w:tr>
      <w:tr w:rsidR="00493456" w:rsidRPr="00493456" w:rsidTr="00493456">
        <w:tc>
          <w:tcPr>
            <w:tcW w:w="170" w:type="pct"/>
          </w:tcPr>
          <w:p w:rsidR="00493456" w:rsidRPr="00493456" w:rsidRDefault="005A1CA5" w:rsidP="00493456">
            <w:pPr>
              <w:spacing w:line="360" w:lineRule="auto"/>
              <w:rPr>
                <w:sz w:val="28"/>
                <w:szCs w:val="28"/>
              </w:rPr>
            </w:pPr>
            <w:r>
              <w:rPr>
                <w:sz w:val="28"/>
                <w:szCs w:val="28"/>
              </w:rPr>
              <w:t>5</w:t>
            </w:r>
          </w:p>
        </w:tc>
        <w:tc>
          <w:tcPr>
            <w:tcW w:w="4559" w:type="pct"/>
          </w:tcPr>
          <w:p w:rsidR="00493456" w:rsidRPr="009934D1" w:rsidRDefault="005A1CA5" w:rsidP="005A1CA5">
            <w:pPr>
              <w:ind w:left="454" w:hanging="454"/>
              <w:rPr>
                <w:rFonts w:eastAsia="Calibri"/>
                <w:sz w:val="28"/>
                <w:szCs w:val="28"/>
                <w:lang w:eastAsia="en-US"/>
              </w:rPr>
            </w:pPr>
            <w:r w:rsidRPr="005A1CA5">
              <w:rPr>
                <w:rFonts w:eastAsia="Calibri"/>
                <w:sz w:val="28"/>
                <w:szCs w:val="28"/>
                <w:lang w:eastAsia="en-US"/>
              </w:rPr>
              <w:t>Рекомендации по работе с научной и учебной литературой</w:t>
            </w:r>
            <w:r w:rsidRPr="009934D1">
              <w:rPr>
                <w:rFonts w:eastAsia="Calibri"/>
                <w:sz w:val="28"/>
                <w:szCs w:val="28"/>
                <w:lang w:eastAsia="en-US"/>
              </w:rPr>
              <w:t xml:space="preserve"> </w:t>
            </w:r>
            <w:r w:rsidR="00493456" w:rsidRPr="009934D1">
              <w:rPr>
                <w:rFonts w:eastAsia="Calibri"/>
                <w:sz w:val="28"/>
                <w:szCs w:val="28"/>
                <w:lang w:eastAsia="en-US"/>
              </w:rPr>
              <w:t>…………………</w:t>
            </w:r>
            <w:r w:rsidRPr="009934D1">
              <w:rPr>
                <w:rFonts w:eastAsia="Calibri"/>
                <w:sz w:val="28"/>
                <w:szCs w:val="28"/>
                <w:lang w:eastAsia="en-US"/>
              </w:rPr>
              <w:t>...</w:t>
            </w:r>
          </w:p>
        </w:tc>
        <w:tc>
          <w:tcPr>
            <w:tcW w:w="270" w:type="pct"/>
            <w:tcMar>
              <w:left w:w="0" w:type="dxa"/>
            </w:tcMar>
          </w:tcPr>
          <w:p w:rsidR="00493456" w:rsidRPr="00493456" w:rsidRDefault="009934D1" w:rsidP="00493456">
            <w:pPr>
              <w:ind w:firstLine="34"/>
              <w:rPr>
                <w:sz w:val="28"/>
                <w:szCs w:val="28"/>
              </w:rPr>
            </w:pPr>
            <w:r>
              <w:rPr>
                <w:sz w:val="28"/>
                <w:szCs w:val="28"/>
              </w:rPr>
              <w:t>32</w:t>
            </w:r>
          </w:p>
        </w:tc>
      </w:tr>
      <w:tr w:rsidR="009934D1" w:rsidRPr="00493456" w:rsidTr="00493456">
        <w:tc>
          <w:tcPr>
            <w:tcW w:w="170" w:type="pct"/>
          </w:tcPr>
          <w:p w:rsidR="009934D1" w:rsidRDefault="009934D1" w:rsidP="00493456">
            <w:pPr>
              <w:spacing w:line="360" w:lineRule="auto"/>
              <w:rPr>
                <w:sz w:val="28"/>
                <w:szCs w:val="28"/>
              </w:rPr>
            </w:pPr>
            <w:r>
              <w:rPr>
                <w:sz w:val="28"/>
                <w:szCs w:val="28"/>
              </w:rPr>
              <w:t>6</w:t>
            </w:r>
          </w:p>
        </w:tc>
        <w:tc>
          <w:tcPr>
            <w:tcW w:w="4559" w:type="pct"/>
          </w:tcPr>
          <w:p w:rsidR="009934D1" w:rsidRPr="009934D1" w:rsidRDefault="009934D1" w:rsidP="009934D1">
            <w:pPr>
              <w:spacing w:line="360" w:lineRule="auto"/>
              <w:rPr>
                <w:rFonts w:eastAsia="Calibri"/>
                <w:sz w:val="28"/>
                <w:szCs w:val="28"/>
                <w:lang w:eastAsia="en-US"/>
              </w:rPr>
            </w:pPr>
            <w:r w:rsidRPr="009934D1">
              <w:rPr>
                <w:rFonts w:eastAsia="Calibri"/>
                <w:sz w:val="28"/>
                <w:szCs w:val="28"/>
                <w:lang w:eastAsia="en-US"/>
              </w:rPr>
              <w:t>Учебно-методическое и информационное обеспечение дисциплины (модуля)</w:t>
            </w:r>
          </w:p>
          <w:p w:rsidR="009934D1" w:rsidRPr="005A1CA5" w:rsidRDefault="009934D1" w:rsidP="005A1CA5">
            <w:pPr>
              <w:ind w:left="454" w:hanging="454"/>
              <w:rPr>
                <w:rFonts w:eastAsia="Calibri"/>
                <w:sz w:val="28"/>
                <w:szCs w:val="28"/>
                <w:lang w:eastAsia="en-US"/>
              </w:rPr>
            </w:pPr>
          </w:p>
        </w:tc>
        <w:tc>
          <w:tcPr>
            <w:tcW w:w="270" w:type="pct"/>
            <w:tcMar>
              <w:left w:w="0" w:type="dxa"/>
            </w:tcMar>
          </w:tcPr>
          <w:p w:rsidR="009934D1" w:rsidRDefault="009934D1" w:rsidP="00493456">
            <w:pPr>
              <w:ind w:firstLine="34"/>
              <w:rPr>
                <w:sz w:val="28"/>
                <w:szCs w:val="28"/>
              </w:rPr>
            </w:pPr>
            <w:r>
              <w:rPr>
                <w:sz w:val="28"/>
                <w:szCs w:val="28"/>
              </w:rPr>
              <w:t>34</w:t>
            </w:r>
          </w:p>
        </w:tc>
      </w:tr>
    </w:tbl>
    <w:p w:rsidR="008F5EFB" w:rsidRDefault="008F5EFB" w:rsidP="00493456">
      <w:pPr>
        <w:spacing w:line="360" w:lineRule="auto"/>
        <w:jc w:val="both"/>
        <w:rPr>
          <w:bCs/>
          <w:sz w:val="28"/>
          <w:szCs w:val="28"/>
        </w:rPr>
      </w:pPr>
    </w:p>
    <w:p w:rsidR="008F5EFB" w:rsidRDefault="008F5EFB" w:rsidP="00493456">
      <w:pPr>
        <w:spacing w:line="360" w:lineRule="auto"/>
        <w:jc w:val="both"/>
        <w:rPr>
          <w:bCs/>
          <w:sz w:val="28"/>
          <w:szCs w:val="28"/>
        </w:rPr>
      </w:pPr>
    </w:p>
    <w:p w:rsidR="008F5EFB" w:rsidRPr="008F5EFB" w:rsidRDefault="008F5EFB" w:rsidP="008F5EFB">
      <w:pPr>
        <w:spacing w:line="360" w:lineRule="auto"/>
        <w:jc w:val="center"/>
        <w:rPr>
          <w:b/>
          <w:bCs/>
          <w:sz w:val="28"/>
          <w:szCs w:val="28"/>
        </w:rPr>
      </w:pPr>
      <w:r>
        <w:rPr>
          <w:bCs/>
          <w:sz w:val="28"/>
          <w:szCs w:val="28"/>
        </w:rPr>
        <w:br w:type="page"/>
      </w:r>
      <w:r w:rsidRPr="008F5EFB">
        <w:rPr>
          <w:b/>
          <w:bCs/>
          <w:sz w:val="28"/>
          <w:szCs w:val="28"/>
        </w:rPr>
        <w:lastRenderedPageBreak/>
        <w:t>1 Общие положения</w:t>
      </w:r>
    </w:p>
    <w:p w:rsidR="008F5EFB" w:rsidRDefault="008F5EFB" w:rsidP="00F543BE">
      <w:pPr>
        <w:spacing w:line="360" w:lineRule="auto"/>
        <w:ind w:firstLine="709"/>
        <w:jc w:val="both"/>
        <w:rPr>
          <w:bCs/>
          <w:sz w:val="28"/>
          <w:szCs w:val="28"/>
        </w:rPr>
      </w:pPr>
    </w:p>
    <w:p w:rsidR="008F5EFB" w:rsidRPr="008F5EFB" w:rsidRDefault="008F5EFB" w:rsidP="008F5EFB">
      <w:pPr>
        <w:spacing w:line="360" w:lineRule="auto"/>
        <w:jc w:val="center"/>
        <w:rPr>
          <w:b/>
          <w:bCs/>
          <w:sz w:val="28"/>
          <w:szCs w:val="28"/>
        </w:rPr>
      </w:pPr>
      <w:r w:rsidRPr="008F5EFB">
        <w:rPr>
          <w:b/>
          <w:bCs/>
          <w:sz w:val="28"/>
          <w:szCs w:val="28"/>
        </w:rPr>
        <w:t>1.1 Цели освоения дисциплины</w:t>
      </w:r>
    </w:p>
    <w:p w:rsidR="008F5EFB" w:rsidRDefault="008F5EFB" w:rsidP="00F543BE">
      <w:pPr>
        <w:spacing w:line="360" w:lineRule="auto"/>
        <w:ind w:firstLine="709"/>
        <w:jc w:val="both"/>
        <w:rPr>
          <w:bCs/>
          <w:sz w:val="28"/>
          <w:szCs w:val="28"/>
        </w:rPr>
      </w:pPr>
    </w:p>
    <w:p w:rsidR="008F5EFB" w:rsidRDefault="008F5EFB" w:rsidP="00F543BE">
      <w:pPr>
        <w:spacing w:line="360" w:lineRule="auto"/>
        <w:ind w:firstLine="709"/>
        <w:jc w:val="both"/>
        <w:rPr>
          <w:bCs/>
          <w:sz w:val="28"/>
          <w:szCs w:val="28"/>
        </w:rPr>
      </w:pPr>
      <w:r>
        <w:rPr>
          <w:bCs/>
          <w:sz w:val="28"/>
          <w:szCs w:val="28"/>
        </w:rPr>
        <w:t>Целями освоения дисциплины «</w:t>
      </w:r>
      <w:r w:rsidR="00193D00">
        <w:rPr>
          <w:bCs/>
          <w:sz w:val="28"/>
          <w:szCs w:val="28"/>
        </w:rPr>
        <w:t>Брендирование товаров</w:t>
      </w:r>
      <w:r>
        <w:rPr>
          <w:bCs/>
          <w:sz w:val="28"/>
          <w:szCs w:val="28"/>
        </w:rPr>
        <w:t>» являются:</w:t>
      </w:r>
    </w:p>
    <w:p w:rsidR="008F5EFB" w:rsidRDefault="008F5EFB" w:rsidP="00F543BE">
      <w:pPr>
        <w:spacing w:line="360" w:lineRule="auto"/>
        <w:ind w:firstLine="709"/>
        <w:jc w:val="both"/>
        <w:rPr>
          <w:bCs/>
          <w:sz w:val="28"/>
          <w:szCs w:val="28"/>
        </w:rPr>
      </w:pPr>
      <w:r>
        <w:rPr>
          <w:bCs/>
          <w:sz w:val="28"/>
          <w:szCs w:val="28"/>
        </w:rPr>
        <w:noBreakHyphen/>
        <w:t xml:space="preserve"> формирование </w:t>
      </w:r>
      <w:r w:rsidR="00193D00">
        <w:rPr>
          <w:bCs/>
          <w:sz w:val="28"/>
          <w:szCs w:val="28"/>
        </w:rPr>
        <w:t>знаний, которые необходимы для понимания сущности брендинга</w:t>
      </w:r>
      <w:r>
        <w:rPr>
          <w:bCs/>
          <w:sz w:val="28"/>
          <w:szCs w:val="28"/>
        </w:rPr>
        <w:t>;</w:t>
      </w:r>
    </w:p>
    <w:p w:rsidR="008F5EFB" w:rsidRDefault="008F5EFB" w:rsidP="00193D00">
      <w:pPr>
        <w:spacing w:line="360" w:lineRule="auto"/>
        <w:ind w:firstLine="709"/>
        <w:jc w:val="both"/>
        <w:rPr>
          <w:bCs/>
          <w:sz w:val="28"/>
          <w:szCs w:val="28"/>
        </w:rPr>
      </w:pPr>
      <w:r>
        <w:rPr>
          <w:bCs/>
          <w:sz w:val="28"/>
          <w:szCs w:val="28"/>
        </w:rPr>
        <w:noBreakHyphen/>
        <w:t> </w:t>
      </w:r>
      <w:r w:rsidR="00193D00">
        <w:rPr>
          <w:bCs/>
          <w:sz w:val="28"/>
          <w:szCs w:val="28"/>
        </w:rPr>
        <w:t>овладение методиками управления брендом, навыками системного анализа оценки стоимости бренда и технологиями разработки бренда, выведения бренда на рынок.</w:t>
      </w:r>
    </w:p>
    <w:p w:rsidR="00A1004F" w:rsidRDefault="00A1004F" w:rsidP="00193D00">
      <w:pPr>
        <w:spacing w:line="360" w:lineRule="auto"/>
        <w:jc w:val="both"/>
        <w:rPr>
          <w:bCs/>
          <w:sz w:val="28"/>
          <w:szCs w:val="28"/>
        </w:rPr>
      </w:pPr>
    </w:p>
    <w:p w:rsidR="00A1004F" w:rsidRPr="00A1004F" w:rsidRDefault="00A1004F" w:rsidP="00A1004F">
      <w:pPr>
        <w:spacing w:line="360" w:lineRule="auto"/>
        <w:jc w:val="center"/>
        <w:rPr>
          <w:b/>
          <w:bCs/>
          <w:sz w:val="28"/>
          <w:szCs w:val="28"/>
        </w:rPr>
      </w:pPr>
      <w:r w:rsidRPr="00A1004F">
        <w:rPr>
          <w:b/>
          <w:bCs/>
          <w:sz w:val="28"/>
          <w:szCs w:val="28"/>
        </w:rPr>
        <w:t>1.2 Перечень компетенций, формируемых в процессе изучения дисциплины</w:t>
      </w:r>
    </w:p>
    <w:p w:rsidR="00A1004F" w:rsidRDefault="00A1004F" w:rsidP="00F543BE">
      <w:pPr>
        <w:spacing w:line="360" w:lineRule="auto"/>
        <w:ind w:firstLine="709"/>
        <w:jc w:val="both"/>
        <w:rPr>
          <w:bCs/>
          <w:sz w:val="28"/>
          <w:szCs w:val="28"/>
        </w:rPr>
      </w:pPr>
    </w:p>
    <w:p w:rsidR="00A1004F" w:rsidRDefault="00A1004F" w:rsidP="00F543BE">
      <w:pPr>
        <w:spacing w:line="360" w:lineRule="auto"/>
        <w:ind w:firstLine="709"/>
        <w:jc w:val="both"/>
        <w:rPr>
          <w:bCs/>
          <w:sz w:val="28"/>
          <w:szCs w:val="28"/>
        </w:rPr>
      </w:pPr>
      <w:r>
        <w:rPr>
          <w:bCs/>
          <w:sz w:val="28"/>
          <w:szCs w:val="28"/>
        </w:rPr>
        <w:t xml:space="preserve">Процесс изучения дисциплины </w:t>
      </w:r>
      <w:r w:rsidR="00193D00">
        <w:rPr>
          <w:bCs/>
          <w:sz w:val="28"/>
          <w:szCs w:val="28"/>
        </w:rPr>
        <w:t xml:space="preserve">«Брендирование товаров» </w:t>
      </w:r>
      <w:r>
        <w:rPr>
          <w:bCs/>
          <w:sz w:val="28"/>
          <w:szCs w:val="28"/>
        </w:rPr>
        <w:t>направлен на формирование следующих компетенций:</w:t>
      </w:r>
    </w:p>
    <w:p w:rsidR="003E4D28" w:rsidRPr="003E4D28" w:rsidRDefault="003E4D28" w:rsidP="003E4D28">
      <w:pPr>
        <w:spacing w:line="360" w:lineRule="auto"/>
        <w:ind w:firstLine="709"/>
        <w:jc w:val="both"/>
        <w:rPr>
          <w:bCs/>
          <w:sz w:val="28"/>
          <w:szCs w:val="28"/>
        </w:rPr>
      </w:pPr>
      <w:r>
        <w:rPr>
          <w:bCs/>
          <w:sz w:val="28"/>
          <w:szCs w:val="28"/>
        </w:rPr>
        <w:t>ПК-1</w:t>
      </w:r>
      <w:r w:rsidRPr="003E4D28">
        <w:rPr>
          <w:bCs/>
          <w:sz w:val="28"/>
          <w:szCs w:val="28"/>
        </w:rPr>
        <w:t>: Способен разрабатывать, тестировать и внедрять инновационные товары (услуги), создавать нематериальные активы (бренды) и управлять ими в организации</w:t>
      </w:r>
      <w:r>
        <w:rPr>
          <w:bCs/>
          <w:sz w:val="28"/>
          <w:szCs w:val="28"/>
        </w:rPr>
        <w:t>.</w:t>
      </w:r>
    </w:p>
    <w:p w:rsidR="003E4D28" w:rsidRPr="003E4D28" w:rsidRDefault="003E4D28" w:rsidP="003E4D28">
      <w:pPr>
        <w:spacing w:line="360" w:lineRule="auto"/>
        <w:ind w:firstLine="709"/>
        <w:jc w:val="both"/>
        <w:rPr>
          <w:bCs/>
          <w:sz w:val="28"/>
          <w:szCs w:val="28"/>
        </w:rPr>
      </w:pPr>
      <w:r w:rsidRPr="003E4D28">
        <w:rPr>
          <w:bCs/>
          <w:sz w:val="28"/>
          <w:szCs w:val="28"/>
        </w:rPr>
        <w:t>ПК-1.2: Создает нематериальные активы (бренды) в организации и управление ими, подготовка рекомендаций для принятия маркетинговых решений в отношении товаров (услуг, брендов)</w:t>
      </w:r>
      <w:r>
        <w:rPr>
          <w:bCs/>
          <w:sz w:val="28"/>
          <w:szCs w:val="28"/>
        </w:rPr>
        <w:t>.</w:t>
      </w:r>
    </w:p>
    <w:p w:rsidR="003E4D28" w:rsidRPr="003E4D28" w:rsidRDefault="003E4D28" w:rsidP="003E4D28">
      <w:pPr>
        <w:spacing w:line="360" w:lineRule="auto"/>
        <w:ind w:firstLine="709"/>
        <w:jc w:val="both"/>
        <w:rPr>
          <w:bCs/>
          <w:sz w:val="28"/>
          <w:szCs w:val="28"/>
        </w:rPr>
      </w:pPr>
      <w:r w:rsidRPr="003E4D28">
        <w:rPr>
          <w:bCs/>
          <w:sz w:val="28"/>
          <w:szCs w:val="28"/>
        </w:rPr>
        <w:t>ПК-1.3: Разрабатывает и реализует комплекс мероприятий по привлечению новых потребителей товаров (услуг), реализует программы повышения потребительской лояльности к товарам (услугам, брендам) организации</w:t>
      </w:r>
      <w:r>
        <w:rPr>
          <w:bCs/>
          <w:sz w:val="28"/>
          <w:szCs w:val="28"/>
        </w:rPr>
        <w:t>.</w:t>
      </w:r>
    </w:p>
    <w:p w:rsidR="003E4D28" w:rsidRPr="003E4D28" w:rsidRDefault="003E4D28" w:rsidP="003E4D28">
      <w:pPr>
        <w:spacing w:line="360" w:lineRule="auto"/>
        <w:ind w:firstLine="709"/>
        <w:jc w:val="both"/>
        <w:rPr>
          <w:bCs/>
          <w:sz w:val="28"/>
          <w:szCs w:val="28"/>
        </w:rPr>
      </w:pPr>
      <w:r w:rsidRPr="003E4D28">
        <w:rPr>
          <w:bCs/>
          <w:sz w:val="28"/>
          <w:szCs w:val="28"/>
        </w:rPr>
        <w:t>ПК-1.4: Реализовывает и совершенствует ассортиментную политику организации, проводить коммуникационные (рекламные) кампании в области товаров (услуг, брендов)</w:t>
      </w:r>
      <w:r>
        <w:rPr>
          <w:bCs/>
          <w:sz w:val="28"/>
          <w:szCs w:val="28"/>
        </w:rPr>
        <w:t>.</w:t>
      </w:r>
    </w:p>
    <w:p w:rsidR="003E4D28" w:rsidRPr="003E4D28" w:rsidRDefault="003E4D28" w:rsidP="003E4D28">
      <w:pPr>
        <w:spacing w:line="360" w:lineRule="auto"/>
        <w:ind w:firstLine="709"/>
        <w:jc w:val="both"/>
        <w:rPr>
          <w:bCs/>
          <w:sz w:val="28"/>
          <w:szCs w:val="28"/>
        </w:rPr>
      </w:pPr>
      <w:r>
        <w:rPr>
          <w:bCs/>
          <w:sz w:val="28"/>
          <w:szCs w:val="28"/>
        </w:rPr>
        <w:t>ПК-4</w:t>
      </w:r>
      <w:r w:rsidRPr="003E4D28">
        <w:rPr>
          <w:bCs/>
          <w:sz w:val="28"/>
          <w:szCs w:val="28"/>
        </w:rPr>
        <w:t>: Способен разрабатывать, внедрять и совершенствовать систему маркетинговых коммуникаций в организации</w:t>
      </w:r>
      <w:r>
        <w:rPr>
          <w:bCs/>
          <w:sz w:val="28"/>
          <w:szCs w:val="28"/>
        </w:rPr>
        <w:t>.</w:t>
      </w:r>
    </w:p>
    <w:p w:rsidR="003E4D28" w:rsidRPr="003E4D28" w:rsidRDefault="003E4D28" w:rsidP="003E4D28">
      <w:pPr>
        <w:spacing w:line="360" w:lineRule="auto"/>
        <w:ind w:firstLine="709"/>
        <w:jc w:val="both"/>
        <w:rPr>
          <w:bCs/>
          <w:sz w:val="28"/>
          <w:szCs w:val="28"/>
        </w:rPr>
      </w:pPr>
      <w:r w:rsidRPr="003E4D28">
        <w:rPr>
          <w:bCs/>
          <w:sz w:val="28"/>
          <w:szCs w:val="28"/>
        </w:rPr>
        <w:lastRenderedPageBreak/>
        <w:t>ПК-4.3: Разрабатывает технические задания и предложения по формированию фирменного стиля и рекламной продукции организации, формирует имидж и деловую репутации организации</w:t>
      </w:r>
    </w:p>
    <w:p w:rsidR="00A1004F" w:rsidRDefault="008A385F" w:rsidP="00A1004F">
      <w:pPr>
        <w:spacing w:line="360" w:lineRule="auto"/>
        <w:ind w:firstLine="709"/>
        <w:jc w:val="both"/>
        <w:rPr>
          <w:bCs/>
          <w:sz w:val="28"/>
          <w:szCs w:val="28"/>
        </w:rPr>
      </w:pPr>
      <w:r>
        <w:rPr>
          <w:bCs/>
          <w:sz w:val="28"/>
          <w:szCs w:val="28"/>
        </w:rPr>
        <w:t>В результате освоения дисциплины обучающийся должен:</w:t>
      </w:r>
    </w:p>
    <w:p w:rsidR="003E4D28" w:rsidRDefault="008A385F" w:rsidP="00A1004F">
      <w:pPr>
        <w:spacing w:line="360" w:lineRule="auto"/>
        <w:ind w:firstLine="709"/>
        <w:jc w:val="both"/>
        <w:rPr>
          <w:bCs/>
          <w:sz w:val="28"/>
          <w:szCs w:val="28"/>
        </w:rPr>
      </w:pPr>
      <w:r>
        <w:rPr>
          <w:bCs/>
          <w:sz w:val="28"/>
          <w:szCs w:val="28"/>
        </w:rPr>
        <w:t xml:space="preserve">Знать: </w:t>
      </w:r>
    </w:p>
    <w:p w:rsidR="003E4D28" w:rsidRPr="003E4D28" w:rsidRDefault="003E4D28" w:rsidP="003E4D28">
      <w:pPr>
        <w:spacing w:line="360" w:lineRule="auto"/>
        <w:ind w:firstLine="709"/>
        <w:jc w:val="both"/>
        <w:rPr>
          <w:bCs/>
          <w:sz w:val="28"/>
          <w:szCs w:val="28"/>
        </w:rPr>
      </w:pPr>
      <w:r>
        <w:rPr>
          <w:bCs/>
          <w:sz w:val="28"/>
          <w:szCs w:val="28"/>
        </w:rPr>
        <w:noBreakHyphen/>
        <w:t> </w:t>
      </w:r>
      <w:r w:rsidRPr="003E4D28">
        <w:rPr>
          <w:bCs/>
          <w:sz w:val="28"/>
          <w:szCs w:val="28"/>
        </w:rPr>
        <w:t>основные принципы и формы современной теории и практики управления брендами в России и за рубежом</w:t>
      </w:r>
      <w:r>
        <w:rPr>
          <w:bCs/>
          <w:sz w:val="28"/>
          <w:szCs w:val="28"/>
        </w:rPr>
        <w:t>;</w:t>
      </w:r>
    </w:p>
    <w:p w:rsidR="003E4D28" w:rsidRPr="003E4D28" w:rsidRDefault="003E4D28" w:rsidP="003E4D28">
      <w:pPr>
        <w:spacing w:line="360" w:lineRule="auto"/>
        <w:ind w:firstLine="709"/>
        <w:jc w:val="both"/>
        <w:rPr>
          <w:bCs/>
          <w:sz w:val="28"/>
          <w:szCs w:val="28"/>
        </w:rPr>
      </w:pPr>
      <w:r>
        <w:rPr>
          <w:bCs/>
          <w:sz w:val="28"/>
          <w:szCs w:val="28"/>
        </w:rPr>
        <w:noBreakHyphen/>
        <w:t> </w:t>
      </w:r>
      <w:r w:rsidRPr="003E4D28">
        <w:rPr>
          <w:bCs/>
          <w:sz w:val="28"/>
          <w:szCs w:val="28"/>
        </w:rPr>
        <w:t>содержание маркетинговой концепции управления; основы маркетинговых коммуникаций</w:t>
      </w:r>
      <w:r>
        <w:rPr>
          <w:bCs/>
          <w:sz w:val="28"/>
          <w:szCs w:val="28"/>
        </w:rPr>
        <w:t>;</w:t>
      </w:r>
    </w:p>
    <w:p w:rsidR="003E4D28" w:rsidRPr="003E4D28" w:rsidRDefault="003E4D28" w:rsidP="003E4D28">
      <w:pPr>
        <w:spacing w:line="360" w:lineRule="auto"/>
        <w:ind w:firstLine="709"/>
        <w:jc w:val="both"/>
        <w:rPr>
          <w:bCs/>
          <w:sz w:val="28"/>
          <w:szCs w:val="28"/>
        </w:rPr>
      </w:pPr>
      <w:r>
        <w:rPr>
          <w:bCs/>
          <w:sz w:val="28"/>
          <w:szCs w:val="28"/>
        </w:rPr>
        <w:noBreakHyphen/>
        <w:t> </w:t>
      </w:r>
      <w:r w:rsidRPr="003E4D28">
        <w:rPr>
          <w:bCs/>
          <w:sz w:val="28"/>
          <w:szCs w:val="28"/>
        </w:rPr>
        <w:t>современные направления брендинговой политики компаний; сущности брендинга, его структуру теорию и практику товарного и корпоративного брендинга</w:t>
      </w:r>
      <w:r>
        <w:rPr>
          <w:bCs/>
          <w:sz w:val="28"/>
          <w:szCs w:val="28"/>
        </w:rPr>
        <w:t>.</w:t>
      </w:r>
    </w:p>
    <w:p w:rsidR="003E4D28" w:rsidRDefault="00FB304C" w:rsidP="00A1004F">
      <w:pPr>
        <w:spacing w:line="360" w:lineRule="auto"/>
        <w:ind w:firstLine="709"/>
        <w:jc w:val="both"/>
        <w:rPr>
          <w:bCs/>
          <w:sz w:val="28"/>
          <w:szCs w:val="28"/>
        </w:rPr>
      </w:pPr>
      <w:r>
        <w:rPr>
          <w:bCs/>
          <w:sz w:val="28"/>
          <w:szCs w:val="28"/>
        </w:rPr>
        <w:t xml:space="preserve">Уметь: </w:t>
      </w:r>
    </w:p>
    <w:p w:rsidR="003E4D28" w:rsidRPr="003E4D28" w:rsidRDefault="003E4D28" w:rsidP="003E4D28">
      <w:pPr>
        <w:spacing w:line="360" w:lineRule="auto"/>
        <w:ind w:firstLine="709"/>
        <w:jc w:val="both"/>
        <w:rPr>
          <w:bCs/>
          <w:sz w:val="28"/>
          <w:szCs w:val="28"/>
        </w:rPr>
      </w:pPr>
      <w:r>
        <w:rPr>
          <w:bCs/>
          <w:sz w:val="28"/>
          <w:szCs w:val="28"/>
        </w:rPr>
        <w:noBreakHyphen/>
        <w:t> </w:t>
      </w:r>
      <w:r w:rsidRPr="003E4D28">
        <w:rPr>
          <w:bCs/>
          <w:sz w:val="28"/>
          <w:szCs w:val="28"/>
        </w:rPr>
        <w:t>проводить комплексную брендинговую политику компаний</w:t>
      </w:r>
      <w:r>
        <w:rPr>
          <w:bCs/>
          <w:sz w:val="28"/>
          <w:szCs w:val="28"/>
        </w:rPr>
        <w:t>;</w:t>
      </w:r>
    </w:p>
    <w:p w:rsidR="003E4D28" w:rsidRPr="003E4D28" w:rsidRDefault="003E4D28" w:rsidP="003E4D28">
      <w:pPr>
        <w:spacing w:line="360" w:lineRule="auto"/>
        <w:ind w:firstLine="709"/>
        <w:jc w:val="both"/>
        <w:rPr>
          <w:bCs/>
          <w:sz w:val="28"/>
          <w:szCs w:val="28"/>
        </w:rPr>
      </w:pPr>
      <w:r>
        <w:rPr>
          <w:bCs/>
          <w:sz w:val="28"/>
          <w:szCs w:val="28"/>
        </w:rPr>
        <w:noBreakHyphen/>
        <w:t> </w:t>
      </w:r>
      <w:r w:rsidRPr="003E4D28">
        <w:rPr>
          <w:bCs/>
          <w:sz w:val="28"/>
          <w:szCs w:val="28"/>
        </w:rPr>
        <w:t>самостоятельно и правильно оценивать эффективность управления брендами</w:t>
      </w:r>
      <w:r>
        <w:rPr>
          <w:bCs/>
          <w:sz w:val="28"/>
          <w:szCs w:val="28"/>
        </w:rPr>
        <w:t>;</w:t>
      </w:r>
    </w:p>
    <w:p w:rsidR="003E4D28" w:rsidRPr="003E4D28" w:rsidRDefault="003E4D28" w:rsidP="003E4D28">
      <w:pPr>
        <w:spacing w:line="360" w:lineRule="auto"/>
        <w:ind w:firstLine="709"/>
        <w:jc w:val="both"/>
        <w:rPr>
          <w:bCs/>
          <w:sz w:val="28"/>
          <w:szCs w:val="28"/>
        </w:rPr>
      </w:pPr>
      <w:r>
        <w:rPr>
          <w:bCs/>
          <w:sz w:val="28"/>
          <w:szCs w:val="28"/>
        </w:rPr>
        <w:noBreakHyphen/>
        <w:t> </w:t>
      </w:r>
      <w:r w:rsidRPr="003E4D28">
        <w:rPr>
          <w:bCs/>
          <w:sz w:val="28"/>
          <w:szCs w:val="28"/>
        </w:rPr>
        <w:t>разработать бренд, вывести на рынок бренд, управлять брендом, оценивать стоимости бренда</w:t>
      </w:r>
      <w:r>
        <w:rPr>
          <w:bCs/>
          <w:sz w:val="28"/>
          <w:szCs w:val="28"/>
        </w:rPr>
        <w:t>;</w:t>
      </w:r>
    </w:p>
    <w:p w:rsidR="003E4D28" w:rsidRPr="003E4D28" w:rsidRDefault="003E4D28" w:rsidP="003E4D28">
      <w:pPr>
        <w:spacing w:line="360" w:lineRule="auto"/>
        <w:ind w:firstLine="709"/>
        <w:jc w:val="both"/>
        <w:rPr>
          <w:bCs/>
          <w:sz w:val="28"/>
          <w:szCs w:val="28"/>
        </w:rPr>
      </w:pPr>
      <w:r>
        <w:rPr>
          <w:bCs/>
          <w:sz w:val="28"/>
          <w:szCs w:val="28"/>
        </w:rPr>
        <w:noBreakHyphen/>
        <w:t> </w:t>
      </w:r>
      <w:r w:rsidRPr="003E4D28">
        <w:rPr>
          <w:bCs/>
          <w:sz w:val="28"/>
          <w:szCs w:val="28"/>
        </w:rPr>
        <w:t>анализировать коммуникационные процессы в организации и разрабатывать предложения по повышению их эффективности</w:t>
      </w:r>
      <w:r>
        <w:rPr>
          <w:bCs/>
          <w:sz w:val="28"/>
          <w:szCs w:val="28"/>
        </w:rPr>
        <w:t>.</w:t>
      </w:r>
    </w:p>
    <w:p w:rsidR="003E4D28" w:rsidRDefault="004D3552" w:rsidP="00A1004F">
      <w:pPr>
        <w:spacing w:line="360" w:lineRule="auto"/>
        <w:ind w:firstLine="709"/>
        <w:jc w:val="both"/>
        <w:rPr>
          <w:bCs/>
          <w:sz w:val="28"/>
          <w:szCs w:val="28"/>
        </w:rPr>
      </w:pPr>
      <w:r>
        <w:rPr>
          <w:bCs/>
          <w:sz w:val="28"/>
          <w:szCs w:val="28"/>
        </w:rPr>
        <w:t xml:space="preserve">Владеть: </w:t>
      </w:r>
    </w:p>
    <w:p w:rsidR="00C0210B" w:rsidRPr="00C0210B" w:rsidRDefault="00C0210B" w:rsidP="00C0210B">
      <w:pPr>
        <w:spacing w:line="360" w:lineRule="auto"/>
        <w:ind w:firstLine="709"/>
        <w:jc w:val="both"/>
        <w:rPr>
          <w:bCs/>
          <w:sz w:val="28"/>
          <w:szCs w:val="28"/>
        </w:rPr>
      </w:pPr>
      <w:r>
        <w:rPr>
          <w:bCs/>
          <w:sz w:val="28"/>
          <w:szCs w:val="28"/>
        </w:rPr>
        <w:noBreakHyphen/>
        <w:t> </w:t>
      </w:r>
      <w:r w:rsidRPr="00C0210B">
        <w:rPr>
          <w:bCs/>
          <w:sz w:val="28"/>
          <w:szCs w:val="28"/>
        </w:rPr>
        <w:t>навыками проектирования в области брендинга и ребрендинга</w:t>
      </w:r>
      <w:r>
        <w:rPr>
          <w:bCs/>
          <w:sz w:val="28"/>
          <w:szCs w:val="28"/>
        </w:rPr>
        <w:t>;</w:t>
      </w:r>
    </w:p>
    <w:p w:rsidR="00C0210B" w:rsidRPr="00C0210B" w:rsidRDefault="00C0210B" w:rsidP="00C0210B">
      <w:pPr>
        <w:spacing w:line="360" w:lineRule="auto"/>
        <w:ind w:firstLine="709"/>
        <w:jc w:val="both"/>
        <w:rPr>
          <w:bCs/>
          <w:sz w:val="28"/>
          <w:szCs w:val="28"/>
        </w:rPr>
      </w:pPr>
      <w:r>
        <w:rPr>
          <w:bCs/>
          <w:sz w:val="28"/>
          <w:szCs w:val="28"/>
        </w:rPr>
        <w:noBreakHyphen/>
        <w:t> </w:t>
      </w:r>
      <w:r w:rsidRPr="00C0210B">
        <w:rPr>
          <w:bCs/>
          <w:sz w:val="28"/>
          <w:szCs w:val="28"/>
        </w:rPr>
        <w:t>навыками разработки и формирования брендинга</w:t>
      </w:r>
      <w:r>
        <w:rPr>
          <w:bCs/>
          <w:sz w:val="28"/>
          <w:szCs w:val="28"/>
        </w:rPr>
        <w:t>;</w:t>
      </w:r>
    </w:p>
    <w:p w:rsidR="00C0210B" w:rsidRPr="00C0210B" w:rsidRDefault="00C0210B" w:rsidP="00C0210B">
      <w:pPr>
        <w:spacing w:line="360" w:lineRule="auto"/>
        <w:ind w:firstLine="709"/>
        <w:jc w:val="both"/>
        <w:rPr>
          <w:bCs/>
          <w:sz w:val="28"/>
          <w:szCs w:val="28"/>
        </w:rPr>
      </w:pPr>
      <w:r>
        <w:rPr>
          <w:bCs/>
          <w:sz w:val="28"/>
          <w:szCs w:val="28"/>
        </w:rPr>
        <w:noBreakHyphen/>
        <w:t> </w:t>
      </w:r>
      <w:r w:rsidRPr="00C0210B">
        <w:rPr>
          <w:bCs/>
          <w:sz w:val="28"/>
          <w:szCs w:val="28"/>
        </w:rPr>
        <w:t>навыками управления брендами</w:t>
      </w:r>
      <w:r>
        <w:rPr>
          <w:bCs/>
          <w:sz w:val="28"/>
          <w:szCs w:val="28"/>
        </w:rPr>
        <w:t>.</w:t>
      </w:r>
    </w:p>
    <w:p w:rsidR="00DD074F" w:rsidRDefault="00DD074F" w:rsidP="00A1004F">
      <w:pPr>
        <w:spacing w:line="360" w:lineRule="auto"/>
        <w:ind w:firstLine="709"/>
        <w:jc w:val="both"/>
        <w:rPr>
          <w:bCs/>
          <w:sz w:val="28"/>
          <w:szCs w:val="28"/>
        </w:rPr>
      </w:pPr>
    </w:p>
    <w:p w:rsidR="00DD074F" w:rsidRPr="00DD074F" w:rsidRDefault="00DD074F" w:rsidP="00DD074F">
      <w:pPr>
        <w:spacing w:line="360" w:lineRule="auto"/>
        <w:jc w:val="center"/>
        <w:rPr>
          <w:b/>
          <w:bCs/>
          <w:sz w:val="28"/>
          <w:szCs w:val="28"/>
        </w:rPr>
      </w:pPr>
      <w:r w:rsidRPr="00DD074F">
        <w:rPr>
          <w:b/>
          <w:bCs/>
          <w:sz w:val="28"/>
          <w:szCs w:val="28"/>
        </w:rPr>
        <w:t>1.3 Основные виды занятий при изучении данного курса</w:t>
      </w:r>
    </w:p>
    <w:p w:rsidR="00DD074F" w:rsidRDefault="00DD074F" w:rsidP="00A1004F">
      <w:pPr>
        <w:spacing w:line="360" w:lineRule="auto"/>
        <w:ind w:firstLine="709"/>
        <w:jc w:val="both"/>
        <w:rPr>
          <w:bCs/>
          <w:sz w:val="28"/>
          <w:szCs w:val="28"/>
        </w:rPr>
      </w:pPr>
    </w:p>
    <w:p w:rsidR="00DD074F" w:rsidRDefault="00DD074F" w:rsidP="00A1004F">
      <w:pPr>
        <w:spacing w:line="360" w:lineRule="auto"/>
        <w:ind w:firstLine="709"/>
        <w:jc w:val="both"/>
        <w:rPr>
          <w:bCs/>
          <w:sz w:val="28"/>
          <w:szCs w:val="28"/>
        </w:rPr>
      </w:pPr>
      <w:r>
        <w:rPr>
          <w:bCs/>
          <w:sz w:val="28"/>
          <w:szCs w:val="28"/>
        </w:rPr>
        <w:t xml:space="preserve">Освоение дисциплины </w:t>
      </w:r>
      <w:r w:rsidR="00C0210B">
        <w:rPr>
          <w:bCs/>
          <w:sz w:val="28"/>
          <w:szCs w:val="28"/>
        </w:rPr>
        <w:t xml:space="preserve">«Брендирование товаров» </w:t>
      </w:r>
      <w:r>
        <w:rPr>
          <w:bCs/>
          <w:sz w:val="28"/>
          <w:szCs w:val="28"/>
        </w:rPr>
        <w:t>предусмотрено для очной, заочной и очно-заочной форм обучения.</w:t>
      </w:r>
    </w:p>
    <w:p w:rsidR="00DD074F" w:rsidRDefault="00DD074F" w:rsidP="00A1004F">
      <w:pPr>
        <w:spacing w:line="360" w:lineRule="auto"/>
        <w:ind w:firstLine="709"/>
        <w:jc w:val="both"/>
        <w:rPr>
          <w:bCs/>
          <w:sz w:val="28"/>
          <w:szCs w:val="28"/>
        </w:rPr>
      </w:pPr>
      <w:r>
        <w:rPr>
          <w:bCs/>
          <w:sz w:val="28"/>
          <w:szCs w:val="28"/>
        </w:rPr>
        <w:t>Основные виды занятий:</w:t>
      </w:r>
    </w:p>
    <w:p w:rsidR="00DD074F" w:rsidRDefault="00DD074F" w:rsidP="00A1004F">
      <w:pPr>
        <w:spacing w:line="360" w:lineRule="auto"/>
        <w:ind w:firstLine="709"/>
        <w:jc w:val="both"/>
        <w:rPr>
          <w:bCs/>
          <w:sz w:val="28"/>
          <w:szCs w:val="28"/>
        </w:rPr>
      </w:pPr>
      <w:r>
        <w:rPr>
          <w:bCs/>
          <w:sz w:val="28"/>
          <w:szCs w:val="28"/>
        </w:rPr>
        <w:noBreakHyphen/>
        <w:t> лекции;</w:t>
      </w:r>
    </w:p>
    <w:p w:rsidR="00DD074F" w:rsidRDefault="00DD074F" w:rsidP="00A1004F">
      <w:pPr>
        <w:spacing w:line="360" w:lineRule="auto"/>
        <w:ind w:firstLine="709"/>
        <w:jc w:val="both"/>
        <w:rPr>
          <w:bCs/>
          <w:sz w:val="28"/>
          <w:szCs w:val="28"/>
        </w:rPr>
      </w:pPr>
      <w:r>
        <w:rPr>
          <w:bCs/>
          <w:sz w:val="28"/>
          <w:szCs w:val="28"/>
        </w:rPr>
        <w:noBreakHyphen/>
        <w:t> практические занятия;</w:t>
      </w:r>
    </w:p>
    <w:p w:rsidR="00DD074F" w:rsidRDefault="00DD074F" w:rsidP="00A1004F">
      <w:pPr>
        <w:spacing w:line="360" w:lineRule="auto"/>
        <w:ind w:firstLine="709"/>
        <w:jc w:val="both"/>
        <w:rPr>
          <w:bCs/>
          <w:sz w:val="28"/>
          <w:szCs w:val="28"/>
        </w:rPr>
      </w:pPr>
      <w:r>
        <w:rPr>
          <w:bCs/>
          <w:sz w:val="28"/>
          <w:szCs w:val="28"/>
        </w:rPr>
        <w:lastRenderedPageBreak/>
        <w:noBreakHyphen/>
        <w:t> самостоятельная работа.</w:t>
      </w:r>
    </w:p>
    <w:p w:rsidR="00DD074F" w:rsidRDefault="00DD074F" w:rsidP="00A1004F">
      <w:pPr>
        <w:spacing w:line="360" w:lineRule="auto"/>
        <w:ind w:firstLine="709"/>
        <w:jc w:val="both"/>
        <w:rPr>
          <w:bCs/>
          <w:sz w:val="28"/>
          <w:szCs w:val="28"/>
        </w:rPr>
      </w:pPr>
      <w:r>
        <w:rPr>
          <w:bCs/>
          <w:sz w:val="28"/>
          <w:szCs w:val="28"/>
        </w:rPr>
        <w:t xml:space="preserve">По курсу предусмотрено проведение лекционных занятий, на которых дается основной систематизированный материал, </w:t>
      </w:r>
      <w:r w:rsidR="00F14784">
        <w:rPr>
          <w:bCs/>
          <w:sz w:val="28"/>
          <w:szCs w:val="28"/>
        </w:rPr>
        <w:t>который закрепляется во время проведения практических занятий. Распределение занятий по часам представлено в рабочих программах дисциплины (РПД).</w:t>
      </w:r>
    </w:p>
    <w:p w:rsidR="00F14784" w:rsidRDefault="00F14784" w:rsidP="00A1004F">
      <w:pPr>
        <w:spacing w:line="360" w:lineRule="auto"/>
        <w:ind w:firstLine="709"/>
        <w:jc w:val="both"/>
        <w:rPr>
          <w:bCs/>
          <w:sz w:val="28"/>
          <w:szCs w:val="28"/>
        </w:rPr>
      </w:pPr>
      <w:r>
        <w:rPr>
          <w:bCs/>
          <w:sz w:val="28"/>
          <w:szCs w:val="28"/>
        </w:rPr>
        <w:t>Обучение на заочной форме предусматривает выполнение контрольной работы.</w:t>
      </w:r>
    </w:p>
    <w:p w:rsidR="00F14784" w:rsidRDefault="00F14784" w:rsidP="00A1004F">
      <w:pPr>
        <w:spacing w:line="360" w:lineRule="auto"/>
        <w:ind w:firstLine="709"/>
        <w:jc w:val="both"/>
        <w:rPr>
          <w:bCs/>
          <w:sz w:val="28"/>
          <w:szCs w:val="28"/>
        </w:rPr>
      </w:pPr>
      <w:r>
        <w:rPr>
          <w:bCs/>
          <w:sz w:val="28"/>
          <w:szCs w:val="28"/>
        </w:rPr>
        <w:t>Важнейшим этапом в изучении курса является самостоятельная работа обучающихся с использован</w:t>
      </w:r>
      <w:r w:rsidR="00973A6A">
        <w:rPr>
          <w:bCs/>
          <w:sz w:val="28"/>
          <w:szCs w:val="28"/>
        </w:rPr>
        <w:t>ием учебной и научной литературы</w:t>
      </w:r>
      <w:r>
        <w:rPr>
          <w:bCs/>
          <w:sz w:val="28"/>
          <w:szCs w:val="28"/>
        </w:rPr>
        <w:t>.</w:t>
      </w:r>
    </w:p>
    <w:p w:rsidR="00E3381E" w:rsidRDefault="00E3381E" w:rsidP="00A1004F">
      <w:pPr>
        <w:spacing w:line="360" w:lineRule="auto"/>
        <w:ind w:firstLine="709"/>
        <w:jc w:val="both"/>
        <w:rPr>
          <w:bCs/>
          <w:sz w:val="28"/>
          <w:szCs w:val="28"/>
        </w:rPr>
      </w:pPr>
    </w:p>
    <w:p w:rsidR="00E3381E" w:rsidRPr="00E3381E" w:rsidRDefault="00E3381E" w:rsidP="00E3381E">
      <w:pPr>
        <w:spacing w:line="360" w:lineRule="auto"/>
        <w:jc w:val="center"/>
        <w:rPr>
          <w:b/>
          <w:bCs/>
          <w:sz w:val="28"/>
          <w:szCs w:val="28"/>
        </w:rPr>
      </w:pPr>
      <w:r w:rsidRPr="00E3381E">
        <w:rPr>
          <w:b/>
          <w:bCs/>
          <w:sz w:val="28"/>
          <w:szCs w:val="28"/>
        </w:rPr>
        <w:t>1.4 Текущий контроль и промежуточная аттестация</w:t>
      </w:r>
    </w:p>
    <w:p w:rsidR="00E3381E" w:rsidRDefault="00E3381E" w:rsidP="00A1004F">
      <w:pPr>
        <w:spacing w:line="360" w:lineRule="auto"/>
        <w:ind w:firstLine="709"/>
        <w:jc w:val="both"/>
        <w:rPr>
          <w:bCs/>
          <w:sz w:val="28"/>
          <w:szCs w:val="28"/>
        </w:rPr>
      </w:pPr>
    </w:p>
    <w:p w:rsidR="00E3381E" w:rsidRDefault="00796CD6" w:rsidP="00A1004F">
      <w:pPr>
        <w:spacing w:line="360" w:lineRule="auto"/>
        <w:ind w:firstLine="709"/>
        <w:jc w:val="both"/>
        <w:rPr>
          <w:bCs/>
          <w:sz w:val="28"/>
          <w:szCs w:val="28"/>
        </w:rPr>
      </w:pPr>
      <w:r>
        <w:rPr>
          <w:bCs/>
          <w:sz w:val="28"/>
          <w:szCs w:val="28"/>
        </w:rPr>
        <w:t>Целью текущего контроля успеваемости обучающихся служит постоянное и индивидуальное оценивание хода освоения дисциплин</w:t>
      </w:r>
      <w:r w:rsidR="00973A6A">
        <w:rPr>
          <w:bCs/>
          <w:sz w:val="28"/>
          <w:szCs w:val="28"/>
        </w:rPr>
        <w:t>ы</w:t>
      </w:r>
      <w:r>
        <w:rPr>
          <w:bCs/>
          <w:sz w:val="28"/>
          <w:szCs w:val="28"/>
        </w:rPr>
        <w:t>, их стимулирование к демонстрации своих учебных и научных достижений.</w:t>
      </w:r>
    </w:p>
    <w:p w:rsidR="00796CD6" w:rsidRDefault="00796CD6" w:rsidP="00A1004F">
      <w:pPr>
        <w:spacing w:line="360" w:lineRule="auto"/>
        <w:ind w:firstLine="709"/>
        <w:jc w:val="both"/>
        <w:rPr>
          <w:bCs/>
          <w:sz w:val="28"/>
          <w:szCs w:val="28"/>
        </w:rPr>
      </w:pPr>
      <w:r>
        <w:rPr>
          <w:bCs/>
          <w:sz w:val="28"/>
          <w:szCs w:val="28"/>
        </w:rPr>
        <w:t xml:space="preserve">Целью промежуточной аттестации является определение степени достижения учебных целей по учебной дисциплине по результатам обучения в </w:t>
      </w:r>
      <w:r w:rsidR="00C554AD">
        <w:rPr>
          <w:bCs/>
          <w:sz w:val="28"/>
          <w:szCs w:val="28"/>
        </w:rPr>
        <w:t xml:space="preserve">семестре в целом, </w:t>
      </w:r>
      <w:r w:rsidR="00973A6A">
        <w:rPr>
          <w:bCs/>
          <w:sz w:val="28"/>
          <w:szCs w:val="28"/>
        </w:rPr>
        <w:t>проводится в форме зачета</w:t>
      </w:r>
      <w:r w:rsidR="00C554AD">
        <w:rPr>
          <w:bCs/>
          <w:sz w:val="28"/>
          <w:szCs w:val="28"/>
        </w:rPr>
        <w:t>.</w:t>
      </w:r>
    </w:p>
    <w:p w:rsidR="00C554AD" w:rsidRDefault="00C554AD" w:rsidP="00A1004F">
      <w:pPr>
        <w:spacing w:line="360" w:lineRule="auto"/>
        <w:ind w:firstLine="709"/>
        <w:jc w:val="both"/>
        <w:rPr>
          <w:bCs/>
          <w:sz w:val="28"/>
          <w:szCs w:val="28"/>
        </w:rPr>
      </w:pPr>
      <w:r>
        <w:rPr>
          <w:bCs/>
          <w:sz w:val="28"/>
          <w:szCs w:val="28"/>
        </w:rPr>
        <w:t>Основными задачами текущего контроля и промежуточной аттестации являются: укрепление обратной связи в процессе обучения межд</w:t>
      </w:r>
      <w:r w:rsidR="00973A6A">
        <w:rPr>
          <w:bCs/>
          <w:sz w:val="28"/>
          <w:szCs w:val="28"/>
        </w:rPr>
        <w:t>у обучающимися и преподавателем</w:t>
      </w:r>
      <w:r>
        <w:rPr>
          <w:bCs/>
          <w:sz w:val="28"/>
          <w:szCs w:val="28"/>
        </w:rPr>
        <w:t>, совершенствование работы кафедр</w:t>
      </w:r>
      <w:r w:rsidR="00973A6A">
        <w:rPr>
          <w:bCs/>
          <w:sz w:val="28"/>
          <w:szCs w:val="28"/>
        </w:rPr>
        <w:t>ы</w:t>
      </w:r>
      <w:r>
        <w:rPr>
          <w:bCs/>
          <w:sz w:val="28"/>
          <w:szCs w:val="28"/>
        </w:rPr>
        <w:t xml:space="preserve"> по развитию навыков самостоятельной работы и повышению академической активности обучающихся.</w:t>
      </w:r>
    </w:p>
    <w:p w:rsidR="00C554AD" w:rsidRDefault="00C554AD" w:rsidP="00A1004F">
      <w:pPr>
        <w:spacing w:line="360" w:lineRule="auto"/>
        <w:ind w:firstLine="709"/>
        <w:jc w:val="both"/>
        <w:rPr>
          <w:bCs/>
          <w:sz w:val="28"/>
          <w:szCs w:val="28"/>
        </w:rPr>
      </w:pPr>
      <w:r>
        <w:rPr>
          <w:bCs/>
          <w:sz w:val="28"/>
          <w:szCs w:val="28"/>
        </w:rPr>
        <w:t xml:space="preserve">Текущий контроль успеваемости по дисциплине </w:t>
      </w:r>
      <w:r w:rsidR="00A71465">
        <w:rPr>
          <w:bCs/>
          <w:sz w:val="28"/>
          <w:szCs w:val="28"/>
        </w:rPr>
        <w:t xml:space="preserve">«Брендирование товаров» </w:t>
      </w:r>
      <w:r>
        <w:rPr>
          <w:bCs/>
          <w:sz w:val="28"/>
          <w:szCs w:val="28"/>
        </w:rPr>
        <w:t xml:space="preserve">проводится для студентов очной формы обучения два раза в семестр в соответствии с Положением о системе </w:t>
      </w:r>
      <w:r w:rsidR="0028550C">
        <w:rPr>
          <w:bCs/>
          <w:sz w:val="28"/>
          <w:szCs w:val="28"/>
        </w:rPr>
        <w:t xml:space="preserve">«Контроль успеваемости и рейтинг студентов». Результаты текущего контроля </w:t>
      </w:r>
      <w:r w:rsidR="005E00E9">
        <w:rPr>
          <w:bCs/>
          <w:sz w:val="28"/>
          <w:szCs w:val="28"/>
        </w:rPr>
        <w:t xml:space="preserve">успеваемости отражаются в «Электронной информационно-образовательной среде ДГТУ» </w:t>
      </w:r>
      <w:r w:rsidR="005E00E9">
        <w:rPr>
          <w:bCs/>
          <w:sz w:val="28"/>
          <w:szCs w:val="28"/>
        </w:rPr>
        <w:noBreakHyphen/>
        <w:t xml:space="preserve"> </w:t>
      </w:r>
      <w:r w:rsidR="005E00E9">
        <w:rPr>
          <w:bCs/>
          <w:sz w:val="28"/>
          <w:szCs w:val="28"/>
          <w:lang w:val="en-US"/>
        </w:rPr>
        <w:t>edu</w:t>
      </w:r>
      <w:r w:rsidR="005E00E9" w:rsidRPr="005E00E9">
        <w:rPr>
          <w:bCs/>
          <w:sz w:val="28"/>
          <w:szCs w:val="28"/>
        </w:rPr>
        <w:t>.</w:t>
      </w:r>
      <w:r w:rsidR="005E00E9">
        <w:rPr>
          <w:bCs/>
          <w:sz w:val="28"/>
          <w:szCs w:val="28"/>
          <w:lang w:val="en-US"/>
        </w:rPr>
        <w:t>donstu</w:t>
      </w:r>
      <w:r w:rsidR="005E00E9" w:rsidRPr="005E00E9">
        <w:rPr>
          <w:bCs/>
          <w:sz w:val="28"/>
          <w:szCs w:val="28"/>
        </w:rPr>
        <w:t>.</w:t>
      </w:r>
      <w:r w:rsidR="005E00E9">
        <w:rPr>
          <w:bCs/>
          <w:sz w:val="28"/>
          <w:szCs w:val="28"/>
          <w:lang w:val="en-US"/>
        </w:rPr>
        <w:t>ru</w:t>
      </w:r>
      <w:r w:rsidR="005E00E9">
        <w:rPr>
          <w:bCs/>
          <w:sz w:val="28"/>
          <w:szCs w:val="28"/>
        </w:rPr>
        <w:t xml:space="preserve"> (ЭИОС ДГТУ).</w:t>
      </w:r>
    </w:p>
    <w:p w:rsidR="005E00E9" w:rsidRDefault="005E00E9" w:rsidP="00A1004F">
      <w:pPr>
        <w:spacing w:line="360" w:lineRule="auto"/>
        <w:ind w:firstLine="709"/>
        <w:jc w:val="both"/>
        <w:rPr>
          <w:bCs/>
          <w:sz w:val="28"/>
          <w:szCs w:val="28"/>
        </w:rPr>
      </w:pPr>
      <w:r>
        <w:rPr>
          <w:bCs/>
          <w:sz w:val="28"/>
          <w:szCs w:val="28"/>
        </w:rPr>
        <w:t>Основными видами текущего контроля магистрантов являются: индивидуальный или групповой опрос, тестирование, подготовка реферата, выступление с докладом, разработка презентации, написание эссе.</w:t>
      </w:r>
    </w:p>
    <w:p w:rsidR="005E00E9" w:rsidRDefault="001F4037" w:rsidP="00A1004F">
      <w:pPr>
        <w:spacing w:line="360" w:lineRule="auto"/>
        <w:ind w:firstLine="709"/>
        <w:jc w:val="both"/>
        <w:rPr>
          <w:bCs/>
          <w:sz w:val="28"/>
          <w:szCs w:val="28"/>
        </w:rPr>
      </w:pPr>
      <w:r>
        <w:rPr>
          <w:bCs/>
          <w:sz w:val="28"/>
          <w:szCs w:val="28"/>
        </w:rPr>
        <w:lastRenderedPageBreak/>
        <w:t>Оценка может также выставляться преподавателем по результатам текущей работы магистранта.</w:t>
      </w:r>
    </w:p>
    <w:p w:rsidR="001F4037" w:rsidRDefault="001F4037" w:rsidP="00A1004F">
      <w:pPr>
        <w:spacing w:line="360" w:lineRule="auto"/>
        <w:ind w:firstLine="709"/>
        <w:jc w:val="both"/>
        <w:rPr>
          <w:bCs/>
          <w:sz w:val="28"/>
          <w:szCs w:val="28"/>
        </w:rPr>
      </w:pPr>
      <w:r>
        <w:rPr>
          <w:bCs/>
          <w:sz w:val="28"/>
          <w:szCs w:val="28"/>
        </w:rPr>
        <w:t>Текущий контроль успеваемости предусматривает 2 </w:t>
      </w:r>
      <w:r w:rsidRPr="001F4037">
        <w:rPr>
          <w:bCs/>
          <w:sz w:val="28"/>
          <w:szCs w:val="28"/>
        </w:rPr>
        <w:t>контрольные точки</w:t>
      </w:r>
      <w:r>
        <w:rPr>
          <w:bCs/>
          <w:sz w:val="28"/>
          <w:szCs w:val="28"/>
        </w:rPr>
        <w:t xml:space="preserve">, каждая из которых обобщает результаты освоения отдельного тематического блока дисциплины </w:t>
      </w:r>
      <w:r w:rsidR="00222842">
        <w:rPr>
          <w:bCs/>
          <w:sz w:val="28"/>
          <w:szCs w:val="28"/>
        </w:rPr>
        <w:t xml:space="preserve">и рассчитывается по правилам, указанным в </w:t>
      </w:r>
      <w:r w:rsidR="00E862AF">
        <w:rPr>
          <w:bCs/>
          <w:sz w:val="28"/>
          <w:szCs w:val="28"/>
        </w:rPr>
        <w:t>«</w:t>
      </w:r>
      <w:r w:rsidR="00222842">
        <w:rPr>
          <w:bCs/>
          <w:sz w:val="28"/>
          <w:szCs w:val="28"/>
        </w:rPr>
        <w:t>Положении</w:t>
      </w:r>
      <w:r w:rsidR="00E862AF">
        <w:rPr>
          <w:bCs/>
          <w:sz w:val="28"/>
          <w:szCs w:val="28"/>
        </w:rPr>
        <w:t xml:space="preserve"> о промежуточной аттестации обучающихся» и в РПД дисциплины. Контрольная точка является датой завершения тематического блока оценки достижения образовательных целей. Итоги текущего контроля успеваемости</w:t>
      </w:r>
      <w:r w:rsidR="00973A6A">
        <w:rPr>
          <w:bCs/>
          <w:sz w:val="28"/>
          <w:szCs w:val="28"/>
        </w:rPr>
        <w:t xml:space="preserve"> по каждой контрольной точке внося</w:t>
      </w:r>
      <w:r w:rsidR="00E862AF">
        <w:rPr>
          <w:bCs/>
          <w:sz w:val="28"/>
          <w:szCs w:val="28"/>
        </w:rPr>
        <w:t xml:space="preserve">тся преподавателем </w:t>
      </w:r>
      <w:r w:rsidR="003C5462">
        <w:rPr>
          <w:bCs/>
          <w:sz w:val="28"/>
          <w:szCs w:val="28"/>
        </w:rPr>
        <w:t>в цифровой журнал учебной работы в ЭИОС университета не позднее трех дней после проведения контрольной точки и отражаются в ведомости учета успеваемости.</w:t>
      </w:r>
    </w:p>
    <w:p w:rsidR="003C5462" w:rsidRDefault="003C5462" w:rsidP="00A1004F">
      <w:pPr>
        <w:spacing w:line="360" w:lineRule="auto"/>
        <w:ind w:firstLine="709"/>
        <w:jc w:val="both"/>
        <w:rPr>
          <w:bCs/>
          <w:sz w:val="28"/>
          <w:szCs w:val="28"/>
        </w:rPr>
      </w:pPr>
      <w:r>
        <w:rPr>
          <w:bCs/>
          <w:sz w:val="28"/>
          <w:szCs w:val="28"/>
        </w:rPr>
        <w:t>Результаты двух контрольных точек называются итоговым рейтингом магистранта и отражаются в ЭИОС университета не позднее, чем на последней неделе семестра.</w:t>
      </w:r>
    </w:p>
    <w:p w:rsidR="003C5462" w:rsidRDefault="003C5462" w:rsidP="00A1004F">
      <w:pPr>
        <w:spacing w:line="360" w:lineRule="auto"/>
        <w:ind w:firstLine="709"/>
        <w:jc w:val="both"/>
        <w:rPr>
          <w:bCs/>
          <w:sz w:val="28"/>
          <w:szCs w:val="28"/>
        </w:rPr>
      </w:pPr>
      <w:r>
        <w:rPr>
          <w:bCs/>
          <w:sz w:val="28"/>
          <w:szCs w:val="28"/>
        </w:rPr>
        <w:t xml:space="preserve">Оценивание результатов обучения по каждому тематическому блоку (контрольная точка) производится как расчет средневзвешенного значения результатов выполнения заданий в рамках данного блока. Вес оценивания каждого задания устанавливается при разработке </w:t>
      </w:r>
      <w:r w:rsidR="00004B25">
        <w:rPr>
          <w:bCs/>
          <w:sz w:val="28"/>
          <w:szCs w:val="28"/>
        </w:rPr>
        <w:t>фонда оценочных средств. Сумма весов всех заданий в рамках тематического блока равен 1, но вес каждого задания не может превышать 0,5 в оценке тематического блока.</w:t>
      </w:r>
    </w:p>
    <w:p w:rsidR="00004B25" w:rsidRDefault="00004B25" w:rsidP="00A1004F">
      <w:pPr>
        <w:spacing w:line="360" w:lineRule="auto"/>
        <w:ind w:firstLine="709"/>
        <w:jc w:val="both"/>
        <w:rPr>
          <w:bCs/>
          <w:sz w:val="28"/>
          <w:szCs w:val="28"/>
        </w:rPr>
      </w:pPr>
      <w:r>
        <w:rPr>
          <w:bCs/>
          <w:sz w:val="28"/>
          <w:szCs w:val="28"/>
        </w:rPr>
        <w:t xml:space="preserve">Контрольный балл по тематическому блоку </w:t>
      </w:r>
      <w:r>
        <w:rPr>
          <w:bCs/>
          <w:sz w:val="28"/>
          <w:szCs w:val="28"/>
        </w:rPr>
        <w:noBreakHyphen/>
        <w:t xml:space="preserve"> </w:t>
      </w:r>
      <w:r w:rsidRPr="00004B25">
        <w:rPr>
          <w:bCs/>
          <w:i/>
          <w:sz w:val="28"/>
          <w:szCs w:val="28"/>
        </w:rPr>
        <w:t>К</w:t>
      </w:r>
      <w:r w:rsidRPr="00004B25">
        <w:rPr>
          <w:bCs/>
          <w:i/>
          <w:sz w:val="28"/>
          <w:szCs w:val="28"/>
          <w:vertAlign w:val="subscript"/>
        </w:rPr>
        <w:t>балл</w:t>
      </w:r>
      <w:r>
        <w:rPr>
          <w:bCs/>
          <w:sz w:val="28"/>
          <w:szCs w:val="28"/>
        </w:rPr>
        <w:t xml:space="preserve"> определяется по формуле:</w:t>
      </w:r>
    </w:p>
    <w:p w:rsidR="00004B25" w:rsidRDefault="002F53B3" w:rsidP="00004B25">
      <w:pPr>
        <w:spacing w:line="360" w:lineRule="auto"/>
        <w:jc w:val="center"/>
        <w:rPr>
          <w:bCs/>
          <w:sz w:val="28"/>
          <w:szCs w:val="28"/>
        </w:rPr>
      </w:pPr>
      <w:r w:rsidRPr="00004B25">
        <w:rPr>
          <w:bCs/>
          <w:position w:val="-28"/>
          <w:sz w:val="28"/>
          <w:szCs w:val="28"/>
        </w:rPr>
        <w:object w:dxaOrig="40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33.75pt" o:ole="">
            <v:imagedata r:id="rId7" o:title=""/>
          </v:shape>
          <o:OLEObject Type="Embed" ProgID="Equation.3" ShapeID="_x0000_i1025" DrawAspect="Content" ObjectID="_1730614433" r:id="rId8"/>
        </w:object>
      </w:r>
      <w:r>
        <w:rPr>
          <w:bCs/>
          <w:sz w:val="28"/>
          <w:szCs w:val="28"/>
        </w:rPr>
        <w:t>,</w:t>
      </w:r>
    </w:p>
    <w:p w:rsidR="00004B25" w:rsidRDefault="002F53B3" w:rsidP="002F53B3">
      <w:pPr>
        <w:spacing w:line="360" w:lineRule="auto"/>
        <w:jc w:val="both"/>
        <w:rPr>
          <w:sz w:val="28"/>
          <w:szCs w:val="28"/>
        </w:rPr>
      </w:pPr>
      <w:r>
        <w:rPr>
          <w:sz w:val="28"/>
          <w:szCs w:val="28"/>
        </w:rPr>
        <w:t>где</w:t>
      </w:r>
      <w:r>
        <w:rPr>
          <w:sz w:val="28"/>
          <w:szCs w:val="28"/>
        </w:rPr>
        <w:tab/>
      </w:r>
      <w:r w:rsidRPr="002F53B3">
        <w:rPr>
          <w:i/>
          <w:sz w:val="28"/>
          <w:szCs w:val="28"/>
        </w:rPr>
        <w:t>т</w:t>
      </w:r>
      <w:r>
        <w:rPr>
          <w:sz w:val="28"/>
          <w:szCs w:val="28"/>
        </w:rPr>
        <w:t xml:space="preserve"> – количество заданий в рамках тематического блока;</w:t>
      </w:r>
    </w:p>
    <w:p w:rsidR="002F53B3" w:rsidRDefault="00A12207" w:rsidP="00A1004F">
      <w:pPr>
        <w:spacing w:line="360" w:lineRule="auto"/>
        <w:ind w:firstLine="709"/>
        <w:jc w:val="both"/>
        <w:rPr>
          <w:sz w:val="28"/>
          <w:szCs w:val="28"/>
        </w:rPr>
      </w:pPr>
      <w:r>
        <w:rPr>
          <w:sz w:val="28"/>
          <w:szCs w:val="28"/>
        </w:rPr>
        <w:t>Балл </w:t>
      </w:r>
      <w:r w:rsidR="002F53B3">
        <w:rPr>
          <w:sz w:val="28"/>
          <w:szCs w:val="28"/>
        </w:rPr>
        <w:t>Задания</w:t>
      </w:r>
      <w:r>
        <w:rPr>
          <w:sz w:val="28"/>
          <w:szCs w:val="28"/>
          <w:vertAlign w:val="subscript"/>
          <w:lang w:val="en-US"/>
        </w:rPr>
        <w:t>i</w:t>
      </w:r>
      <w:r w:rsidR="002F53B3">
        <w:rPr>
          <w:sz w:val="28"/>
          <w:szCs w:val="28"/>
        </w:rPr>
        <w:t xml:space="preserve"> – количество контрольных баллов в </w:t>
      </w:r>
      <w:r w:rsidRPr="00A12207">
        <w:rPr>
          <w:i/>
          <w:sz w:val="28"/>
          <w:szCs w:val="28"/>
          <w:lang w:val="en-US"/>
        </w:rPr>
        <w:t>i</w:t>
      </w:r>
      <w:r w:rsidRPr="00A12207">
        <w:rPr>
          <w:sz w:val="28"/>
          <w:szCs w:val="28"/>
        </w:rPr>
        <w:t>-</w:t>
      </w:r>
      <w:r w:rsidR="002F53B3">
        <w:rPr>
          <w:sz w:val="28"/>
          <w:szCs w:val="28"/>
        </w:rPr>
        <w:t>ом задании, полученным обучающимися (от 0 до 100 баллов);</w:t>
      </w:r>
    </w:p>
    <w:p w:rsidR="00A12207" w:rsidRPr="00A12207" w:rsidRDefault="00A12207" w:rsidP="00A12207">
      <w:pPr>
        <w:spacing w:line="360" w:lineRule="auto"/>
        <w:ind w:firstLine="709"/>
        <w:jc w:val="both"/>
        <w:rPr>
          <w:sz w:val="28"/>
          <w:szCs w:val="28"/>
        </w:rPr>
      </w:pPr>
      <w:r>
        <w:rPr>
          <w:sz w:val="28"/>
          <w:szCs w:val="28"/>
        </w:rPr>
        <w:t>Вес Задания</w:t>
      </w:r>
      <w:r>
        <w:rPr>
          <w:sz w:val="28"/>
          <w:szCs w:val="28"/>
          <w:vertAlign w:val="subscript"/>
          <w:lang w:val="en-US"/>
        </w:rPr>
        <w:t>i</w:t>
      </w:r>
      <w:r>
        <w:rPr>
          <w:sz w:val="28"/>
          <w:szCs w:val="28"/>
        </w:rPr>
        <w:t xml:space="preserve"> – вес </w:t>
      </w:r>
      <w:r w:rsidRPr="00A12207">
        <w:rPr>
          <w:i/>
          <w:sz w:val="28"/>
          <w:szCs w:val="28"/>
          <w:lang w:val="en-US"/>
        </w:rPr>
        <w:t>i</w:t>
      </w:r>
      <w:r w:rsidRPr="00A12207">
        <w:rPr>
          <w:sz w:val="28"/>
          <w:szCs w:val="28"/>
        </w:rPr>
        <w:t>-</w:t>
      </w:r>
      <w:r>
        <w:rPr>
          <w:sz w:val="28"/>
          <w:szCs w:val="28"/>
        </w:rPr>
        <w:t>го задания в текущем тематическом блоке.</w:t>
      </w:r>
    </w:p>
    <w:p w:rsidR="002F53B3" w:rsidRDefault="002F53B3" w:rsidP="00A1004F">
      <w:pPr>
        <w:spacing w:line="360" w:lineRule="auto"/>
        <w:ind w:firstLine="709"/>
        <w:jc w:val="both"/>
        <w:rPr>
          <w:sz w:val="28"/>
          <w:szCs w:val="28"/>
        </w:rPr>
      </w:pPr>
    </w:p>
    <w:p w:rsidR="00A12207" w:rsidRDefault="00A12207" w:rsidP="00A1004F">
      <w:pPr>
        <w:spacing w:line="360" w:lineRule="auto"/>
        <w:ind w:firstLine="709"/>
        <w:jc w:val="both"/>
        <w:rPr>
          <w:sz w:val="28"/>
          <w:szCs w:val="28"/>
        </w:rPr>
      </w:pPr>
      <w:r>
        <w:rPr>
          <w:sz w:val="28"/>
          <w:szCs w:val="28"/>
        </w:rPr>
        <w:t>Максимальное количество баллов за тематический блок равно 100.</w:t>
      </w:r>
    </w:p>
    <w:p w:rsidR="00A12207" w:rsidRDefault="00A12207" w:rsidP="00A1004F">
      <w:pPr>
        <w:spacing w:line="360" w:lineRule="auto"/>
        <w:ind w:firstLine="709"/>
        <w:jc w:val="both"/>
        <w:rPr>
          <w:sz w:val="28"/>
          <w:szCs w:val="28"/>
        </w:rPr>
      </w:pPr>
      <w:r>
        <w:rPr>
          <w:sz w:val="28"/>
          <w:szCs w:val="28"/>
        </w:rPr>
        <w:t xml:space="preserve">Порядок определения баллов за первый и второй блок определяется ФОС дисциплины </w:t>
      </w:r>
      <w:r w:rsidR="00A71465">
        <w:rPr>
          <w:bCs/>
          <w:sz w:val="28"/>
          <w:szCs w:val="28"/>
        </w:rPr>
        <w:t>«Брендирование товаров»</w:t>
      </w:r>
      <w:r>
        <w:rPr>
          <w:sz w:val="28"/>
          <w:szCs w:val="28"/>
        </w:rPr>
        <w:t>.</w:t>
      </w:r>
    </w:p>
    <w:p w:rsidR="00A12207" w:rsidRDefault="00A12207" w:rsidP="00A1004F">
      <w:pPr>
        <w:spacing w:line="360" w:lineRule="auto"/>
        <w:ind w:firstLine="709"/>
        <w:jc w:val="both"/>
        <w:rPr>
          <w:sz w:val="28"/>
          <w:szCs w:val="28"/>
        </w:rPr>
      </w:pPr>
      <w:r>
        <w:rPr>
          <w:sz w:val="28"/>
          <w:szCs w:val="28"/>
        </w:rPr>
        <w:lastRenderedPageBreak/>
        <w:t xml:space="preserve">Промежуточная аттестация по дисциплине </w:t>
      </w:r>
      <w:r w:rsidR="00A71465">
        <w:rPr>
          <w:bCs/>
          <w:sz w:val="28"/>
          <w:szCs w:val="28"/>
        </w:rPr>
        <w:t xml:space="preserve">«Брендирование товаров» </w:t>
      </w:r>
      <w:r>
        <w:rPr>
          <w:sz w:val="28"/>
          <w:szCs w:val="28"/>
        </w:rPr>
        <w:t>проводится в форме зачета, который проводится по расписанию.</w:t>
      </w:r>
    </w:p>
    <w:p w:rsidR="00A12207" w:rsidRDefault="00A12207" w:rsidP="00A1004F">
      <w:pPr>
        <w:spacing w:line="360" w:lineRule="auto"/>
        <w:ind w:firstLine="709"/>
        <w:jc w:val="both"/>
        <w:rPr>
          <w:sz w:val="28"/>
          <w:szCs w:val="28"/>
        </w:rPr>
      </w:pPr>
      <w:r>
        <w:rPr>
          <w:sz w:val="28"/>
          <w:szCs w:val="28"/>
        </w:rPr>
        <w:t>Зачет проводится до начала проведения экзаменов на последней неделе учебного семестра в соответствии с календарным учебным графиком.</w:t>
      </w:r>
    </w:p>
    <w:p w:rsidR="00621A44" w:rsidRDefault="00621A44" w:rsidP="00A1004F">
      <w:pPr>
        <w:spacing w:line="360" w:lineRule="auto"/>
        <w:ind w:firstLine="709"/>
        <w:jc w:val="both"/>
        <w:rPr>
          <w:sz w:val="28"/>
          <w:szCs w:val="28"/>
        </w:rPr>
      </w:pPr>
      <w:r>
        <w:rPr>
          <w:sz w:val="28"/>
          <w:szCs w:val="28"/>
        </w:rPr>
        <w:t>Промежуточная аттестация для магистрантов заочной формы обучения проводится в форме зачета, допуском к которому является выполненная и успешно защищенная контрольная работа.</w:t>
      </w:r>
    </w:p>
    <w:p w:rsidR="00621A44" w:rsidRDefault="00621A44" w:rsidP="00A1004F">
      <w:pPr>
        <w:spacing w:line="360" w:lineRule="auto"/>
        <w:ind w:firstLine="709"/>
        <w:jc w:val="both"/>
        <w:rPr>
          <w:sz w:val="28"/>
          <w:szCs w:val="28"/>
        </w:rPr>
      </w:pPr>
      <w:r>
        <w:rPr>
          <w:sz w:val="28"/>
          <w:szCs w:val="28"/>
        </w:rPr>
        <w:t>Результаты промежуточной аттестации заносятся в экзаменационно-зачетную ведомость.</w:t>
      </w:r>
    </w:p>
    <w:p w:rsidR="00621A44" w:rsidRDefault="00621A44" w:rsidP="00A1004F">
      <w:pPr>
        <w:spacing w:line="360" w:lineRule="auto"/>
        <w:ind w:firstLine="709"/>
        <w:jc w:val="both"/>
        <w:rPr>
          <w:sz w:val="28"/>
          <w:szCs w:val="28"/>
        </w:rPr>
      </w:pPr>
      <w:r>
        <w:rPr>
          <w:sz w:val="28"/>
          <w:szCs w:val="28"/>
        </w:rPr>
        <w:t>Обучающиеся, не прошедшие промежуточную аттестацию по графику сессии, должны ликвидировать задолженность в установленном порядке.</w:t>
      </w:r>
    </w:p>
    <w:p w:rsidR="00621A44" w:rsidRDefault="00621A44" w:rsidP="00A1004F">
      <w:pPr>
        <w:spacing w:line="360" w:lineRule="auto"/>
        <w:ind w:firstLine="709"/>
        <w:jc w:val="both"/>
        <w:rPr>
          <w:sz w:val="28"/>
          <w:szCs w:val="28"/>
        </w:rPr>
      </w:pPr>
    </w:p>
    <w:p w:rsidR="00621A44" w:rsidRPr="00621A44" w:rsidRDefault="00621A44" w:rsidP="00621A44">
      <w:pPr>
        <w:spacing w:line="360" w:lineRule="auto"/>
        <w:jc w:val="center"/>
        <w:rPr>
          <w:b/>
          <w:sz w:val="28"/>
          <w:szCs w:val="28"/>
        </w:rPr>
      </w:pPr>
      <w:r w:rsidRPr="00621A44">
        <w:rPr>
          <w:b/>
          <w:sz w:val="28"/>
          <w:szCs w:val="28"/>
        </w:rPr>
        <w:t>2 Аудиторные занятия</w:t>
      </w:r>
    </w:p>
    <w:p w:rsidR="00621A44" w:rsidRDefault="00621A44" w:rsidP="00A1004F">
      <w:pPr>
        <w:spacing w:line="360" w:lineRule="auto"/>
        <w:ind w:firstLine="709"/>
        <w:jc w:val="both"/>
        <w:rPr>
          <w:sz w:val="28"/>
          <w:szCs w:val="28"/>
        </w:rPr>
      </w:pPr>
    </w:p>
    <w:p w:rsidR="00621A44" w:rsidRDefault="00621A44" w:rsidP="00A1004F">
      <w:pPr>
        <w:spacing w:line="360" w:lineRule="auto"/>
        <w:ind w:firstLine="709"/>
        <w:jc w:val="both"/>
        <w:rPr>
          <w:sz w:val="28"/>
          <w:szCs w:val="28"/>
        </w:rPr>
      </w:pPr>
      <w:r>
        <w:rPr>
          <w:sz w:val="28"/>
          <w:szCs w:val="28"/>
        </w:rPr>
        <w:t xml:space="preserve">Освоение дисциплины </w:t>
      </w:r>
      <w:r w:rsidR="00A71465">
        <w:rPr>
          <w:bCs/>
          <w:sz w:val="28"/>
          <w:szCs w:val="28"/>
        </w:rPr>
        <w:t xml:space="preserve">«Брендирование товаров» </w:t>
      </w:r>
      <w:r>
        <w:rPr>
          <w:sz w:val="28"/>
          <w:szCs w:val="28"/>
        </w:rPr>
        <w:t xml:space="preserve"> предполагает следующие направления работы обучающихся:</w:t>
      </w:r>
    </w:p>
    <w:p w:rsidR="00621A44" w:rsidRDefault="00621A44" w:rsidP="00A1004F">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621A44">
      <w:pPr>
        <w:spacing w:line="360" w:lineRule="auto"/>
        <w:ind w:firstLine="709"/>
        <w:jc w:val="both"/>
        <w:rPr>
          <w:sz w:val="28"/>
          <w:szCs w:val="28"/>
        </w:rPr>
      </w:pPr>
      <w:r>
        <w:rPr>
          <w:sz w:val="28"/>
          <w:szCs w:val="28"/>
        </w:rPr>
        <w:noBreakHyphen/>
        <w:t> изучение тем для самостоятельной подготовки в соответствии с учебно-тематическим планом;</w:t>
      </w:r>
    </w:p>
    <w:p w:rsidR="00621A44" w:rsidRDefault="00621A44" w:rsidP="00621A44">
      <w:pPr>
        <w:spacing w:line="360" w:lineRule="auto"/>
        <w:ind w:firstLine="709"/>
        <w:jc w:val="both"/>
        <w:rPr>
          <w:sz w:val="28"/>
          <w:szCs w:val="28"/>
        </w:rPr>
      </w:pPr>
      <w:r>
        <w:rPr>
          <w:sz w:val="28"/>
          <w:szCs w:val="28"/>
        </w:rPr>
        <w:noBreakHyphen/>
        <w:t> работу с основной и дополнительной литературой;</w:t>
      </w:r>
    </w:p>
    <w:p w:rsidR="00621A44" w:rsidRDefault="00621A44" w:rsidP="00621A44">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A1004F">
      <w:pPr>
        <w:spacing w:line="360" w:lineRule="auto"/>
        <w:ind w:firstLine="709"/>
        <w:jc w:val="both"/>
        <w:rPr>
          <w:sz w:val="28"/>
          <w:szCs w:val="28"/>
        </w:rPr>
      </w:pPr>
      <w:r>
        <w:rPr>
          <w:sz w:val="28"/>
          <w:szCs w:val="28"/>
        </w:rPr>
        <w:noBreakHyphen/>
        <w:t> работу с законодательными и нормативными</w:t>
      </w:r>
      <w:r w:rsidR="00AE1355">
        <w:rPr>
          <w:sz w:val="28"/>
          <w:szCs w:val="28"/>
        </w:rPr>
        <w:t xml:space="preserve"> актами, а также статьями ведущих специалистов по корпоративным финансам;</w:t>
      </w:r>
    </w:p>
    <w:p w:rsidR="00AE1355" w:rsidRDefault="00AE1355" w:rsidP="00AE1355">
      <w:pPr>
        <w:spacing w:line="360" w:lineRule="auto"/>
        <w:ind w:firstLine="709"/>
        <w:jc w:val="both"/>
        <w:rPr>
          <w:sz w:val="28"/>
          <w:szCs w:val="28"/>
        </w:rPr>
      </w:pPr>
      <w:r>
        <w:rPr>
          <w:sz w:val="28"/>
          <w:szCs w:val="28"/>
        </w:rPr>
        <w:noBreakHyphen/>
        <w:t> изучение вопросов для самоконтроля;</w:t>
      </w:r>
    </w:p>
    <w:p w:rsidR="00AE1355" w:rsidRDefault="00AE1355" w:rsidP="00AE1355">
      <w:pPr>
        <w:spacing w:line="360" w:lineRule="auto"/>
        <w:ind w:firstLine="709"/>
        <w:jc w:val="both"/>
        <w:rPr>
          <w:sz w:val="28"/>
          <w:szCs w:val="28"/>
        </w:rPr>
      </w:pPr>
      <w:r>
        <w:rPr>
          <w:sz w:val="28"/>
          <w:szCs w:val="28"/>
        </w:rPr>
        <w:noBreakHyphen/>
        <w:t> самоподготовку и практическим занятиям;</w:t>
      </w:r>
    </w:p>
    <w:p w:rsidR="00AE1355" w:rsidRDefault="00AE1355" w:rsidP="00AE1355">
      <w:pPr>
        <w:spacing w:line="360" w:lineRule="auto"/>
        <w:ind w:firstLine="709"/>
        <w:jc w:val="both"/>
        <w:rPr>
          <w:sz w:val="28"/>
          <w:szCs w:val="28"/>
        </w:rPr>
      </w:pPr>
      <w:r>
        <w:rPr>
          <w:sz w:val="28"/>
          <w:szCs w:val="28"/>
        </w:rPr>
        <w:noBreakHyphen/>
        <w:t> самостоятельную работу при подготовке к экзамену;</w:t>
      </w:r>
    </w:p>
    <w:p w:rsidR="00AE1355" w:rsidRDefault="00AE1355" w:rsidP="00AE1355">
      <w:pPr>
        <w:spacing w:line="360" w:lineRule="auto"/>
        <w:ind w:firstLine="709"/>
        <w:jc w:val="both"/>
        <w:rPr>
          <w:sz w:val="28"/>
          <w:szCs w:val="28"/>
        </w:rPr>
      </w:pPr>
      <w:r>
        <w:rPr>
          <w:sz w:val="28"/>
          <w:szCs w:val="28"/>
        </w:rPr>
        <w:noBreakHyphen/>
        <w:t> изучение ресурсов Интернет по темам дисциплины.</w:t>
      </w:r>
    </w:p>
    <w:p w:rsidR="00AE1355" w:rsidRDefault="00AE1355" w:rsidP="00A1004F">
      <w:pPr>
        <w:spacing w:line="360" w:lineRule="auto"/>
        <w:ind w:firstLine="709"/>
        <w:jc w:val="both"/>
        <w:rPr>
          <w:sz w:val="28"/>
          <w:szCs w:val="28"/>
        </w:rPr>
      </w:pPr>
    </w:p>
    <w:p w:rsidR="00A71465" w:rsidRDefault="00A71465" w:rsidP="00A1004F">
      <w:pPr>
        <w:spacing w:line="360" w:lineRule="auto"/>
        <w:ind w:firstLine="709"/>
        <w:jc w:val="both"/>
        <w:rPr>
          <w:sz w:val="28"/>
          <w:szCs w:val="28"/>
        </w:rPr>
      </w:pPr>
    </w:p>
    <w:p w:rsidR="00AE1355" w:rsidRPr="00AE1355" w:rsidRDefault="00AE1355" w:rsidP="00AE1355">
      <w:pPr>
        <w:spacing w:line="360" w:lineRule="auto"/>
        <w:jc w:val="center"/>
        <w:rPr>
          <w:b/>
          <w:sz w:val="28"/>
          <w:szCs w:val="28"/>
        </w:rPr>
      </w:pPr>
      <w:r w:rsidRPr="00AE1355">
        <w:rPr>
          <w:b/>
          <w:sz w:val="28"/>
          <w:szCs w:val="28"/>
        </w:rPr>
        <w:lastRenderedPageBreak/>
        <w:t>2.1 Общие положения</w:t>
      </w:r>
    </w:p>
    <w:p w:rsidR="00AE1355" w:rsidRDefault="00AE1355" w:rsidP="00A1004F">
      <w:pPr>
        <w:spacing w:line="360" w:lineRule="auto"/>
        <w:ind w:firstLine="709"/>
        <w:jc w:val="both"/>
        <w:rPr>
          <w:sz w:val="28"/>
          <w:szCs w:val="28"/>
        </w:rPr>
      </w:pPr>
    </w:p>
    <w:p w:rsidR="00AE1355" w:rsidRDefault="00AE1355" w:rsidP="00A1004F">
      <w:pPr>
        <w:spacing w:line="360" w:lineRule="auto"/>
        <w:ind w:firstLine="709"/>
        <w:jc w:val="both"/>
        <w:rPr>
          <w:sz w:val="28"/>
          <w:szCs w:val="28"/>
        </w:rPr>
      </w:pPr>
      <w:r>
        <w:rPr>
          <w:sz w:val="28"/>
          <w:szCs w:val="28"/>
        </w:rPr>
        <w:t>Формами аудиторных занятий являются лекции и практические занятия.</w:t>
      </w:r>
    </w:p>
    <w:p w:rsidR="00AE1355" w:rsidRPr="00AE1355" w:rsidRDefault="00AE1355" w:rsidP="00AE1355">
      <w:pPr>
        <w:spacing w:line="360" w:lineRule="auto"/>
        <w:ind w:firstLine="709"/>
        <w:jc w:val="both"/>
        <w:rPr>
          <w:rFonts w:eastAsia="Calibri"/>
          <w:sz w:val="28"/>
          <w:szCs w:val="28"/>
          <w:lang w:eastAsia="en-US"/>
        </w:rPr>
      </w:pPr>
      <w:r w:rsidRPr="00AE1355">
        <w:rPr>
          <w:rFonts w:eastAsia="Calibri"/>
          <w:sz w:val="28"/>
          <w:szCs w:val="28"/>
          <w:lang w:eastAsia="en-US"/>
        </w:rPr>
        <w:t xml:space="preserve">Лекционное занятие представляет собой один из методов обучения, одну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Целью лекции является организация целенаправленной познавательной деятельности </w:t>
      </w:r>
      <w:r>
        <w:rPr>
          <w:rFonts w:eastAsia="Calibri"/>
          <w:sz w:val="28"/>
          <w:szCs w:val="28"/>
          <w:lang w:eastAsia="en-US"/>
        </w:rPr>
        <w:t>магистрантов</w:t>
      </w:r>
      <w:r w:rsidRPr="00054109">
        <w:rPr>
          <w:rFonts w:eastAsia="Calibri"/>
          <w:sz w:val="28"/>
          <w:szCs w:val="28"/>
          <w:lang w:eastAsia="en-US"/>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rFonts w:eastAsia="Calibri"/>
          <w:sz w:val="28"/>
          <w:szCs w:val="28"/>
          <w:lang w:eastAsia="en-US"/>
        </w:rPr>
        <w:t>обучающимся</w:t>
      </w:r>
      <w:r w:rsidRPr="00054109">
        <w:rPr>
          <w:rFonts w:eastAsia="Calibri"/>
          <w:sz w:val="28"/>
          <w:szCs w:val="28"/>
          <w:lang w:eastAsia="en-US"/>
        </w:rPr>
        <w:t xml:space="preserve"> основное содержание </w:t>
      </w:r>
      <w:r>
        <w:rPr>
          <w:rFonts w:eastAsia="Calibri"/>
          <w:sz w:val="28"/>
          <w:szCs w:val="28"/>
          <w:lang w:eastAsia="en-US"/>
        </w:rPr>
        <w:t>дисциплины</w:t>
      </w:r>
      <w:r w:rsidRPr="00054109">
        <w:rPr>
          <w:rFonts w:eastAsia="Calibri"/>
          <w:sz w:val="28"/>
          <w:szCs w:val="28"/>
          <w:lang w:eastAsia="en-US"/>
        </w:rPr>
        <w:t xml:space="preserve"> в целостном, систематизированном виде.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Лекция представляет собой совокупность нескольких уровней: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организационный уровень, на котором решается вопрос о количестве часов, соотношении лекций, семинаров и практических занятий;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 xml:space="preserve">дидактический уровень, на котором происходит разработка плана лекции (или системы лекций), выбор типа лекции (вводной, обзорной, проблемной, обобщающей), ввод демонстраций, экспериментов, технических средств, учет уровня подготовки аудитории; </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b/>
          <w:sz w:val="28"/>
          <w:szCs w:val="28"/>
          <w:lang w:eastAsia="en-US"/>
        </w:rPr>
      </w:pPr>
      <w:r w:rsidRPr="00054109">
        <w:rPr>
          <w:rFonts w:eastAsia="Calibri"/>
          <w:sz w:val="28"/>
          <w:szCs w:val="28"/>
          <w:lang w:eastAsia="en-US"/>
        </w:rPr>
        <w:t xml:space="preserve">методический уровень, на котором осуществляется разработка отдельных лекций, постановка учебных и воспитательных задач, подбор конкретного </w:t>
      </w:r>
      <w:r w:rsidRPr="00054109">
        <w:rPr>
          <w:rFonts w:eastAsia="Calibri"/>
          <w:sz w:val="28"/>
          <w:szCs w:val="28"/>
          <w:lang w:eastAsia="en-US"/>
        </w:rPr>
        <w:lastRenderedPageBreak/>
        <w:t>материала, определение логического аппарата, введение фактов из практики, учет отражения лекций на семинарских занятиях и практических работах.</w:t>
      </w:r>
    </w:p>
    <w:p w:rsid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Организационно-методической базой проведения лекционных занятий является рабочий учебный план </w:t>
      </w:r>
      <w:r>
        <w:rPr>
          <w:rFonts w:eastAsia="Calibri"/>
          <w:sz w:val="28"/>
          <w:szCs w:val="28"/>
          <w:lang w:eastAsia="en-US"/>
        </w:rPr>
        <w:t>магистерской программы</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П</w:t>
      </w:r>
      <w:r>
        <w:rPr>
          <w:rFonts w:eastAsia="Calibri"/>
          <w:sz w:val="28"/>
          <w:szCs w:val="28"/>
          <w:lang w:eastAsia="en-US"/>
        </w:rPr>
        <w:t>ри подготовке</w:t>
      </w:r>
      <w:r w:rsidRPr="008F3FF5">
        <w:rPr>
          <w:rFonts w:eastAsia="Calibri"/>
          <w:sz w:val="28"/>
          <w:szCs w:val="28"/>
          <w:lang w:eastAsia="en-US"/>
        </w:rPr>
        <w:t xml:space="preserve"> лекци</w:t>
      </w:r>
      <w:r>
        <w:rPr>
          <w:rFonts w:eastAsia="Calibri"/>
          <w:sz w:val="28"/>
          <w:szCs w:val="28"/>
          <w:lang w:eastAsia="en-US"/>
        </w:rPr>
        <w:t>и выполняются следующие этапы</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изучение требований программы дисциплины;</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определение целей и задач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разработка плана проведения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подбор литературы, что включает ознакомление с методической литературой, публикациями периодической печати по теме лекционного занятия;</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отбор необходимого и достаточного по содержанию учебного материала;</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определение методов, приемов и средств поддержания интереса, внимания, стимулирования творческого мышления </w:t>
      </w:r>
      <w:r>
        <w:rPr>
          <w:rFonts w:eastAsia="Calibri"/>
          <w:sz w:val="28"/>
          <w:szCs w:val="28"/>
          <w:lang w:eastAsia="en-US"/>
        </w:rPr>
        <w:t>магистрантов;</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составление</w:t>
      </w:r>
      <w:r>
        <w:rPr>
          <w:rFonts w:eastAsia="Calibri"/>
          <w:sz w:val="28"/>
          <w:szCs w:val="28"/>
          <w:lang w:eastAsia="en-US"/>
        </w:rPr>
        <w:t xml:space="preserve"> конспекта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моделирование лекционного занятия. Осмысление материалов лекции, уточнение того, как можно поднять ее эффективность.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Содержание и форма проведения лекционного занятия должны соответствовать требованиям, определяющим качественный уровень образовательного процесса. К ним относятся: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научная обоснованность, информативность и современный научный уровень дидактических материалов, излагаемых в лекции;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методически отработанная и удобная для восприятия последовательность изложения и анализа, четкая структура и логика раскрытия излагаемых вопросов;</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глубокая методическая проработка проблемных вопросов лекции,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яркость изложения, эмоциональность, использование эффективных ораторских приемов, таких как выведение главных мыслей и положений, </w:t>
      </w:r>
      <w:r w:rsidRPr="008F3FF5">
        <w:rPr>
          <w:rFonts w:eastAsia="Calibri"/>
          <w:sz w:val="28"/>
          <w:szCs w:val="28"/>
          <w:lang w:eastAsia="en-US"/>
        </w:rPr>
        <w:lastRenderedPageBreak/>
        <w:t xml:space="preserve">подчеркивание выводов, изложение доступным и ясным языком, разъяснение вновь вводимых терминов и названий;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вовлечение в познавательный процесс аудитории, активизация мышления слушателей, постановка вопросов для творческой деятельности; </w:t>
      </w:r>
    </w:p>
    <w:p w:rsidR="00AE135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использование возможностей информационно-коммуникационных технологий, средств мультимедиа, усиливающих эффективность образовательного процесса.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В процессе обучения магистрантов возможны различные типы лекций</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1. В</w:t>
      </w:r>
      <w:r w:rsidRPr="008F3FF5">
        <w:rPr>
          <w:rFonts w:eastAsia="Calibri"/>
          <w:sz w:val="28"/>
          <w:szCs w:val="28"/>
          <w:lang w:eastAsia="en-US"/>
        </w:rPr>
        <w:t>водн</w:t>
      </w:r>
      <w:r>
        <w:rPr>
          <w:rFonts w:eastAsia="Calibri"/>
          <w:sz w:val="28"/>
          <w:szCs w:val="28"/>
          <w:lang w:eastAsia="en-US"/>
        </w:rPr>
        <w:t>ая лекция</w:t>
      </w:r>
      <w:r w:rsidRPr="008F3FF5">
        <w:rPr>
          <w:rFonts w:eastAsia="Calibri"/>
          <w:sz w:val="28"/>
          <w:szCs w:val="28"/>
          <w:lang w:eastAsia="en-US"/>
        </w:rPr>
        <w:t xml:space="preserve">. Такая лекция читается в начале курса с целью дать </w:t>
      </w:r>
      <w:r w:rsidR="00973A6A">
        <w:rPr>
          <w:rFonts w:eastAsia="Calibri"/>
          <w:sz w:val="28"/>
          <w:szCs w:val="28"/>
          <w:lang w:eastAsia="en-US"/>
        </w:rPr>
        <w:t>магистрантам</w:t>
      </w:r>
      <w:r w:rsidRPr="008F3FF5">
        <w:rPr>
          <w:rFonts w:eastAsia="Calibri"/>
          <w:sz w:val="28"/>
          <w:szCs w:val="28"/>
          <w:lang w:eastAsia="en-US"/>
        </w:rPr>
        <w:t xml:space="preserve"> общее представление о содержании</w:t>
      </w:r>
      <w:r w:rsidR="00973A6A">
        <w:rPr>
          <w:rFonts w:eastAsia="Calibri"/>
          <w:sz w:val="28"/>
          <w:szCs w:val="28"/>
          <w:lang w:eastAsia="en-US"/>
        </w:rPr>
        <w:t xml:space="preserve"> дисциплины</w:t>
      </w:r>
      <w:r w:rsidRPr="008F3FF5">
        <w:rPr>
          <w:rFonts w:eastAsia="Calibri"/>
          <w:sz w:val="28"/>
          <w:szCs w:val="28"/>
          <w:lang w:eastAsia="en-US"/>
        </w:rPr>
        <w:t xml:space="preserve">, месте </w:t>
      </w:r>
      <w:r w:rsidR="00973A6A">
        <w:rPr>
          <w:rFonts w:eastAsia="Calibri"/>
          <w:sz w:val="28"/>
          <w:szCs w:val="28"/>
          <w:lang w:eastAsia="en-US"/>
        </w:rPr>
        <w:t xml:space="preserve">ее </w:t>
      </w:r>
      <w:r w:rsidRPr="008F3FF5">
        <w:rPr>
          <w:rFonts w:eastAsia="Calibri"/>
          <w:sz w:val="28"/>
          <w:szCs w:val="28"/>
          <w:lang w:eastAsia="en-US"/>
        </w:rPr>
        <w:t>в учебном процессе и роли в их будущей практической деятельности. Вводная лекция в значительной степени носит популярный характер и читается монологически. На вводной лекции обычно указывается список необходимой для работы литературы, разъясняется, какие вопросы</w:t>
      </w:r>
      <w:r w:rsidR="00973A6A">
        <w:rPr>
          <w:rFonts w:eastAsia="Calibri"/>
          <w:sz w:val="28"/>
          <w:szCs w:val="28"/>
          <w:lang w:eastAsia="en-US"/>
        </w:rPr>
        <w:t xml:space="preserve"> будут изучены на практических </w:t>
      </w:r>
      <w:r w:rsidRPr="008F3FF5">
        <w:rPr>
          <w:rFonts w:eastAsia="Calibri"/>
          <w:sz w:val="28"/>
          <w:szCs w:val="28"/>
          <w:lang w:eastAsia="en-US"/>
        </w:rPr>
        <w:t>занятиях.</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2. У</w:t>
      </w:r>
      <w:r w:rsidRPr="008F3FF5">
        <w:rPr>
          <w:rFonts w:eastAsia="Calibri"/>
          <w:sz w:val="28"/>
          <w:szCs w:val="28"/>
          <w:lang w:eastAsia="en-US"/>
        </w:rPr>
        <w:t>становочн</w:t>
      </w:r>
      <w:r>
        <w:rPr>
          <w:rFonts w:eastAsia="Calibri"/>
          <w:sz w:val="28"/>
          <w:szCs w:val="28"/>
          <w:lang w:eastAsia="en-US"/>
        </w:rPr>
        <w:t>ая лекция</w:t>
      </w:r>
      <w:r w:rsidRPr="008F3FF5">
        <w:rPr>
          <w:rFonts w:eastAsia="Calibri"/>
          <w:sz w:val="28"/>
          <w:szCs w:val="28"/>
          <w:lang w:eastAsia="en-US"/>
        </w:rPr>
        <w:t>. Она включает изложение целей изуч</w:t>
      </w:r>
      <w:r w:rsidR="00BD0CE1">
        <w:rPr>
          <w:rFonts w:eastAsia="Calibri"/>
          <w:sz w:val="28"/>
          <w:szCs w:val="28"/>
          <w:lang w:eastAsia="en-US"/>
        </w:rPr>
        <w:t>ения дисциплины, ее актуальности</w:t>
      </w:r>
      <w:r w:rsidRPr="008F3FF5">
        <w:rPr>
          <w:rFonts w:eastAsia="Calibri"/>
          <w:sz w:val="28"/>
          <w:szCs w:val="28"/>
          <w:lang w:eastAsia="en-US"/>
        </w:rPr>
        <w:t xml:space="preserve">, а также описание организации учебного процесса и требования к </w:t>
      </w:r>
      <w:r w:rsidR="00BD0CE1">
        <w:rPr>
          <w:rFonts w:eastAsia="Calibri"/>
          <w:sz w:val="28"/>
          <w:szCs w:val="28"/>
          <w:lang w:eastAsia="en-US"/>
        </w:rPr>
        <w:t>магистрантам</w:t>
      </w:r>
      <w:r w:rsidRPr="008F3FF5">
        <w:rPr>
          <w:rFonts w:eastAsia="Calibri"/>
          <w:sz w:val="28"/>
          <w:szCs w:val="28"/>
          <w:lang w:eastAsia="en-US"/>
        </w:rPr>
        <w:t xml:space="preserve"> по исходному уровню знаний и умений. Кроме того, в ходе установочной лекции кратко доводится основное содержание тем учебной программы, обзор основного материала предмета, даются общие установки на самостоятельное овладение содержанием курса или его части. Лекция такого типа, как правило, носит объяснительный характер, возможно, с использованием демонстрационного материала.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3. П</w:t>
      </w:r>
      <w:r w:rsidRPr="008F3FF5">
        <w:rPr>
          <w:rFonts w:eastAsia="Calibri"/>
          <w:sz w:val="28"/>
          <w:szCs w:val="28"/>
          <w:lang w:eastAsia="en-US"/>
        </w:rPr>
        <w:t>рограммн</w:t>
      </w:r>
      <w:r>
        <w:rPr>
          <w:rFonts w:eastAsia="Calibri"/>
          <w:sz w:val="28"/>
          <w:szCs w:val="28"/>
          <w:lang w:eastAsia="en-US"/>
        </w:rPr>
        <w:t>ая лекция</w:t>
      </w:r>
      <w:r w:rsidRPr="008F3FF5">
        <w:rPr>
          <w:rFonts w:eastAsia="Calibri"/>
          <w:sz w:val="28"/>
          <w:szCs w:val="28"/>
          <w:lang w:eastAsia="en-US"/>
        </w:rPr>
        <w:t>. Она проводится в соответствии с учебной программой курса и является основным типом лекционных занятий. На таких лекциях в рамках бюджета времени, отводимого учебным планом на дисциплину, излагается основное содержание изучаемой дисциплины.</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4.</w:t>
      </w:r>
      <w:r w:rsidRPr="008F3FF5">
        <w:rPr>
          <w:rFonts w:eastAsia="Calibri"/>
          <w:sz w:val="28"/>
          <w:szCs w:val="28"/>
          <w:lang w:eastAsia="en-US"/>
        </w:rPr>
        <w:t> </w:t>
      </w:r>
      <w:r>
        <w:rPr>
          <w:rFonts w:eastAsia="Calibri"/>
          <w:sz w:val="28"/>
          <w:szCs w:val="28"/>
          <w:lang w:eastAsia="en-US"/>
        </w:rPr>
        <w:t>О</w:t>
      </w:r>
      <w:r w:rsidRPr="008F3FF5">
        <w:rPr>
          <w:rFonts w:eastAsia="Calibri"/>
          <w:sz w:val="28"/>
          <w:szCs w:val="28"/>
          <w:lang w:eastAsia="en-US"/>
        </w:rPr>
        <w:t>бзорн</w:t>
      </w:r>
      <w:r>
        <w:rPr>
          <w:rFonts w:eastAsia="Calibri"/>
          <w:sz w:val="28"/>
          <w:szCs w:val="28"/>
          <w:lang w:eastAsia="en-US"/>
        </w:rPr>
        <w:t>ая лекция</w:t>
      </w:r>
      <w:r w:rsidRPr="008F3FF5">
        <w:rPr>
          <w:rFonts w:eastAsia="Calibri"/>
          <w:sz w:val="28"/>
          <w:szCs w:val="28"/>
          <w:lang w:eastAsia="en-US"/>
        </w:rPr>
        <w:t>, которая представляет собой систематизацию знаний на более высоком уровне. Такая лекция близка по своему содержанию к установочной, но имеет более информативный характер. На ней преобладает монолог преподавателя, который излагает базовые дефиниции курса, при этом материал представляется в большей степени в расчете на самостоятельную работу студентов.</w:t>
      </w:r>
    </w:p>
    <w:p w:rsid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lastRenderedPageBreak/>
        <w:t>5. Ито</w:t>
      </w:r>
      <w:r w:rsidRPr="008F3FF5">
        <w:rPr>
          <w:rFonts w:eastAsia="Calibri"/>
          <w:sz w:val="28"/>
          <w:szCs w:val="28"/>
          <w:lang w:eastAsia="en-US"/>
        </w:rPr>
        <w:t>гов</w:t>
      </w:r>
      <w:r>
        <w:rPr>
          <w:rFonts w:eastAsia="Calibri"/>
          <w:sz w:val="28"/>
          <w:szCs w:val="28"/>
          <w:lang w:eastAsia="en-US"/>
        </w:rPr>
        <w:t>ая лекция</w:t>
      </w:r>
      <w:r w:rsidRPr="008F3FF5">
        <w:rPr>
          <w:rFonts w:eastAsia="Calibri"/>
          <w:sz w:val="28"/>
          <w:szCs w:val="28"/>
          <w:lang w:eastAsia="en-US"/>
        </w:rPr>
        <w:t>. Данная лекция, как правило, завершает изучение курса, обобщает пройденное за весь период. На итоговой лекции выделяются основные идеи курса, показывают</w:t>
      </w:r>
      <w:r w:rsidR="00BD0CE1">
        <w:rPr>
          <w:rFonts w:eastAsia="Calibri"/>
          <w:sz w:val="28"/>
          <w:szCs w:val="28"/>
          <w:lang w:eastAsia="en-US"/>
        </w:rPr>
        <w:t>ся</w:t>
      </w:r>
      <w:r w:rsidRPr="008F3FF5">
        <w:rPr>
          <w:rFonts w:eastAsia="Calibri"/>
          <w:sz w:val="28"/>
          <w:szCs w:val="28"/>
          <w:lang w:eastAsia="en-US"/>
        </w:rPr>
        <w:t>, каким образом можно использовать полученные знания на практике и при изучении других дисциплин. Подводятся итоги изучения дисциплины, показывается ее значение в формировании научного мировоззрения, обсуждаются особенности зачета по дисциплине.</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По форме организации </w:t>
      </w:r>
      <w:r w:rsidR="00922662">
        <w:rPr>
          <w:rFonts w:eastAsia="Calibri"/>
          <w:sz w:val="28"/>
          <w:szCs w:val="28"/>
          <w:lang w:eastAsia="en-US"/>
        </w:rPr>
        <w:t>могут быть использованы</w:t>
      </w:r>
      <w:r w:rsidRPr="008F3FF5">
        <w:rPr>
          <w:rFonts w:eastAsia="Calibri"/>
          <w:sz w:val="28"/>
          <w:szCs w:val="28"/>
          <w:lang w:eastAsia="en-US"/>
        </w:rPr>
        <w:t xml:space="preserve"> лекции-дискуссии, </w:t>
      </w:r>
      <w:r w:rsidRPr="008F3FF5">
        <w:rPr>
          <w:rFonts w:eastAsia="Calibri"/>
          <w:bCs/>
          <w:sz w:val="28"/>
          <w:szCs w:val="28"/>
          <w:lang w:eastAsia="en-US"/>
        </w:rPr>
        <w:t>лекции с разбором конкретных ситуаций,</w:t>
      </w:r>
      <w:r w:rsidRPr="008F3FF5">
        <w:rPr>
          <w:rFonts w:eastAsia="Calibri"/>
          <w:sz w:val="28"/>
          <w:szCs w:val="28"/>
          <w:lang w:eastAsia="en-US"/>
        </w:rPr>
        <w:t xml:space="preserve"> лекции-визуализации, ле</w:t>
      </w:r>
      <w:r w:rsidR="00BD0CE1">
        <w:rPr>
          <w:rFonts w:eastAsia="Calibri"/>
          <w:sz w:val="28"/>
          <w:szCs w:val="28"/>
          <w:lang w:eastAsia="en-US"/>
        </w:rPr>
        <w:t>кции пресс-конференции</w:t>
      </w:r>
      <w:r w:rsidR="00922662">
        <w:rPr>
          <w:rFonts w:eastAsia="Calibri"/>
          <w:sz w:val="28"/>
          <w:szCs w:val="28"/>
          <w:lang w:eastAsia="en-US"/>
        </w:rPr>
        <w:t>, лекции</w:t>
      </w:r>
      <w:r w:rsidRPr="008F3FF5">
        <w:rPr>
          <w:rFonts w:eastAsia="Calibri"/>
          <w:sz w:val="28"/>
          <w:szCs w:val="28"/>
          <w:lang w:eastAsia="en-US"/>
        </w:rPr>
        <w:t xml:space="preserve"> с применением обратной связи.</w:t>
      </w:r>
    </w:p>
    <w:p w:rsidR="008F3FF5" w:rsidRPr="008F3FF5" w:rsidRDefault="00922662" w:rsidP="008F3FF5">
      <w:pPr>
        <w:spacing w:line="360" w:lineRule="auto"/>
        <w:ind w:firstLine="709"/>
        <w:contextualSpacing/>
        <w:jc w:val="both"/>
        <w:rPr>
          <w:rFonts w:eastAsia="Calibri"/>
          <w:sz w:val="28"/>
          <w:szCs w:val="28"/>
          <w:lang w:eastAsia="en-US"/>
        </w:rPr>
      </w:pPr>
      <w:r>
        <w:rPr>
          <w:rFonts w:eastAsia="Calibri"/>
          <w:bCs/>
          <w:sz w:val="28"/>
          <w:szCs w:val="28"/>
          <w:lang w:eastAsia="en-US"/>
        </w:rPr>
        <w:t>Л</w:t>
      </w:r>
      <w:r w:rsidR="008F3FF5" w:rsidRPr="008F3FF5">
        <w:rPr>
          <w:rFonts w:eastAsia="Calibri"/>
          <w:bCs/>
          <w:sz w:val="28"/>
          <w:szCs w:val="28"/>
          <w:lang w:eastAsia="en-US"/>
        </w:rPr>
        <w:t>екция-дискуссия</w:t>
      </w:r>
      <w:r>
        <w:rPr>
          <w:rFonts w:eastAsia="Calibri"/>
          <w:sz w:val="28"/>
          <w:szCs w:val="28"/>
          <w:lang w:eastAsia="en-US"/>
        </w:rPr>
        <w:t xml:space="preserve"> </w:t>
      </w:r>
      <w:r w:rsidR="008F3FF5" w:rsidRPr="008F3FF5">
        <w:rPr>
          <w:rFonts w:eastAsia="Calibri"/>
          <w:sz w:val="28"/>
          <w:szCs w:val="28"/>
          <w:lang w:eastAsia="en-US"/>
        </w:rPr>
        <w:t>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разбором конкретных ситуаций</w:t>
      </w:r>
      <w:r w:rsidRPr="008F3FF5">
        <w:rPr>
          <w:rFonts w:eastAsia="Calibri"/>
          <w:sz w:val="28"/>
          <w:szCs w:val="28"/>
          <w:lang w:eastAsia="en-US"/>
        </w:rPr>
        <w:t xml:space="preserve"> – это по форме та же лекция-дискуссия, однако, на обсуждение преподаватель ставит не вопрос, а конкретную ситуацию. Как правило, такая ситуация представляется устно или в очень</w:t>
      </w:r>
      <w:r w:rsidR="00BD0CE1">
        <w:rPr>
          <w:rFonts w:eastAsia="Calibri"/>
          <w:sz w:val="28"/>
          <w:szCs w:val="28"/>
          <w:lang w:eastAsia="en-US"/>
        </w:rPr>
        <w:t xml:space="preserve"> короткой видеозаписи</w:t>
      </w:r>
      <w:r w:rsidRPr="008F3FF5">
        <w:rPr>
          <w:rFonts w:eastAsia="Calibri"/>
          <w:sz w:val="28"/>
          <w:szCs w:val="28"/>
          <w:lang w:eastAsia="en-US"/>
        </w:rPr>
        <w:t>.</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Лекция-визуализация</w:t>
      </w:r>
      <w:r w:rsidR="00922662">
        <w:rPr>
          <w:rFonts w:eastAsia="Calibri"/>
          <w:bCs/>
          <w:sz w:val="28"/>
          <w:szCs w:val="28"/>
          <w:lang w:eastAsia="en-US"/>
        </w:rPr>
        <w:t xml:space="preserve"> </w:t>
      </w:r>
      <w:r w:rsidRPr="008F3FF5">
        <w:rPr>
          <w:rFonts w:eastAsia="Calibri"/>
          <w:sz w:val="28"/>
          <w:szCs w:val="28"/>
          <w:lang w:eastAsia="en-US"/>
        </w:rPr>
        <w:t xml:space="preserve">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материалы должны обеспечивать систематизацию имеющихся у слушателей знаний, предъявление новой информации, задание проблемных ситуаций и возможные </w:t>
      </w:r>
      <w:r w:rsidR="00BD0CE1">
        <w:rPr>
          <w:rFonts w:eastAsia="Calibri"/>
          <w:sz w:val="28"/>
          <w:szCs w:val="28"/>
          <w:lang w:eastAsia="en-US"/>
        </w:rPr>
        <w:t xml:space="preserve">их </w:t>
      </w:r>
      <w:r w:rsidRPr="008F3FF5">
        <w:rPr>
          <w:rFonts w:eastAsia="Calibri"/>
          <w:sz w:val="28"/>
          <w:szCs w:val="28"/>
          <w:lang w:eastAsia="en-US"/>
        </w:rPr>
        <w:t>разрешения.</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пресс-конференция проходит следующим образом.</w:t>
      </w:r>
      <w:r w:rsidR="00922662">
        <w:rPr>
          <w:rFonts w:eastAsia="Calibri"/>
          <w:sz w:val="28"/>
          <w:szCs w:val="28"/>
          <w:lang w:eastAsia="en-US"/>
        </w:rPr>
        <w:t xml:space="preserve"> </w:t>
      </w:r>
      <w:r w:rsidRPr="008F3FF5">
        <w:rPr>
          <w:rFonts w:eastAsia="Calibri"/>
          <w:sz w:val="28"/>
          <w:szCs w:val="28"/>
          <w:lang w:eastAsia="en-US"/>
        </w:rPr>
        <w:t xml:space="preserve">Назвав тему лекции, преподаватель просит слушателей письменно задать ему вопросы по данной теме. Каждый </w:t>
      </w:r>
      <w:r w:rsidR="00922662">
        <w:rPr>
          <w:rFonts w:eastAsia="Calibri"/>
          <w:sz w:val="28"/>
          <w:szCs w:val="28"/>
          <w:lang w:eastAsia="en-US"/>
        </w:rPr>
        <w:t>обучающийся должен в течение 2-3 </w:t>
      </w:r>
      <w:r w:rsidRPr="008F3FF5">
        <w:rPr>
          <w:rFonts w:eastAsia="Calibri"/>
          <w:sz w:val="28"/>
          <w:szCs w:val="28"/>
          <w:lang w:eastAsia="en-US"/>
        </w:rPr>
        <w:t>минут сформулировать наиболее интересующий его вопрос, написать на бумажке и передать преподават</w:t>
      </w:r>
      <w:r w:rsidR="00922662">
        <w:rPr>
          <w:rFonts w:eastAsia="Calibri"/>
          <w:sz w:val="28"/>
          <w:szCs w:val="28"/>
          <w:lang w:eastAsia="en-US"/>
        </w:rPr>
        <w:t>елю. Затем лектор в течение 3-5 </w:t>
      </w:r>
      <w:r w:rsidRPr="008F3FF5">
        <w:rPr>
          <w:rFonts w:eastAsia="Calibri"/>
          <w:sz w:val="28"/>
          <w:szCs w:val="28"/>
          <w:lang w:eastAsia="en-US"/>
        </w:rPr>
        <w:t>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связанного раскрытия темы, в процессе которого формулируются соответствующие ответы. В завершение лекции преподаватель проводит итоговую оценку вопросов как отражения знаний и интересов слушателей.</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lastRenderedPageBreak/>
        <w:t>Лекция с применением техники обратной связи особенно актуальна в настоящее время.</w:t>
      </w:r>
      <w:r w:rsidR="00922662">
        <w:rPr>
          <w:rFonts w:eastAsia="Calibri"/>
          <w:sz w:val="28"/>
          <w:szCs w:val="28"/>
          <w:lang w:eastAsia="en-US"/>
        </w:rPr>
        <w:t xml:space="preserve"> На такой лекции преподаватель </w:t>
      </w:r>
      <w:r w:rsidRPr="008F3FF5">
        <w:rPr>
          <w:rFonts w:eastAsia="Calibri"/>
          <w:sz w:val="28"/>
          <w:szCs w:val="28"/>
          <w:lang w:eastAsia="en-US"/>
        </w:rPr>
        <w:t xml:space="preserve">имеет возможность с помощью технических устройств получать сведения о реакции всей группы </w:t>
      </w:r>
      <w:r w:rsidR="00922662">
        <w:rPr>
          <w:rFonts w:eastAsia="Calibri"/>
          <w:sz w:val="28"/>
          <w:szCs w:val="28"/>
          <w:lang w:eastAsia="en-US"/>
        </w:rPr>
        <w:t>обучающихся</w:t>
      </w:r>
      <w:r w:rsidRPr="008F3FF5">
        <w:rPr>
          <w:rFonts w:eastAsia="Calibri"/>
          <w:sz w:val="28"/>
          <w:szCs w:val="28"/>
          <w:lang w:eastAsia="en-US"/>
        </w:rPr>
        <w:t xml:space="preserve"> на поставленный им вопрос. Вопросы задаются в начале и конце изложения каждого логического раздела лекции. Если аудитория в целом правильно отвечает на вводный вопрос, преподаватель может ограничить изложение лишь кратким тезисом и перейти к следующему разделу лекции. Если число правильных ответов ниже желаемого уровня, преподаватель читает подготовленный текст и в конце смыслового раздела задает слушателям новый вопрос, который предназначен уже для выяснения степени усвоения только что изложенного материала. При неудовлетворительных результатах контрольного опроса преподаватель возвращается к уже прочитанному разделу, изменив при этом методику подачи материала.</w:t>
      </w:r>
    </w:p>
    <w:p w:rsidR="008F3FF5"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Работа магистранта на лекции связана с внимательным слушанием, запоминанием и конспектированием ее содержании. Это связано с тем, что каждый является опорным материалом при подготовке к зачету.</w:t>
      </w:r>
    </w:p>
    <w:p w:rsidR="00740162"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Магистранту необходимо стать активным участником лекции: анализировать, с</w:t>
      </w:r>
      <w:r w:rsidR="0093073E">
        <w:rPr>
          <w:rFonts w:eastAsia="Calibri"/>
          <w:sz w:val="28"/>
          <w:szCs w:val="28"/>
          <w:lang w:eastAsia="en-US"/>
        </w:rPr>
        <w:t>р</w:t>
      </w:r>
      <w:r>
        <w:rPr>
          <w:rFonts w:eastAsia="Calibri"/>
          <w:sz w:val="28"/>
          <w:szCs w:val="28"/>
          <w:lang w:eastAsia="en-US"/>
        </w:rPr>
        <w:t>авнивать уже имеющиеся знания с вновь получаемыми, задавать вопросы лекторы.</w:t>
      </w:r>
    </w:p>
    <w:p w:rsidR="00BD0CE1" w:rsidRDefault="00BD0CE1" w:rsidP="008F3FF5">
      <w:pPr>
        <w:spacing w:line="360" w:lineRule="auto"/>
        <w:ind w:firstLine="709"/>
        <w:contextualSpacing/>
        <w:jc w:val="both"/>
        <w:rPr>
          <w:rFonts w:eastAsia="Calibri"/>
          <w:sz w:val="28"/>
          <w:szCs w:val="28"/>
          <w:lang w:eastAsia="en-US"/>
        </w:rPr>
      </w:pPr>
    </w:p>
    <w:p w:rsidR="00BD0CE1" w:rsidRPr="006748DD" w:rsidRDefault="00BD0CE1" w:rsidP="00BD0CE1">
      <w:pPr>
        <w:spacing w:line="360" w:lineRule="auto"/>
        <w:jc w:val="center"/>
        <w:rPr>
          <w:b/>
          <w:bCs/>
          <w:sz w:val="28"/>
          <w:szCs w:val="28"/>
        </w:rPr>
      </w:pPr>
      <w:r w:rsidRPr="006748DD">
        <w:rPr>
          <w:b/>
          <w:bCs/>
          <w:sz w:val="28"/>
          <w:szCs w:val="28"/>
        </w:rPr>
        <w:t>2.2 Методические указания для проведения практических занятий</w:t>
      </w:r>
    </w:p>
    <w:p w:rsidR="00BD0CE1" w:rsidRDefault="00BD0CE1" w:rsidP="00BD0CE1">
      <w:pPr>
        <w:spacing w:line="360" w:lineRule="auto"/>
        <w:contextualSpacing/>
        <w:jc w:val="both"/>
        <w:rPr>
          <w:rFonts w:eastAsia="Calibri"/>
          <w:sz w:val="28"/>
          <w:szCs w:val="28"/>
          <w:lang w:eastAsia="en-US"/>
        </w:rPr>
      </w:pP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Методические указания предназначены для выполнения практических работ по направле</w:t>
      </w:r>
      <w:r w:rsidR="00BD0CE1">
        <w:rPr>
          <w:rFonts w:eastAsia="Calibri"/>
          <w:sz w:val="28"/>
          <w:szCs w:val="28"/>
          <w:lang w:eastAsia="en-US"/>
        </w:rPr>
        <w:t>ниям обучения по программе 38.04.02</w:t>
      </w:r>
      <w:r w:rsidRPr="0093073E">
        <w:rPr>
          <w:rFonts w:eastAsia="Calibri"/>
          <w:sz w:val="28"/>
          <w:szCs w:val="28"/>
          <w:lang w:eastAsia="en-US"/>
        </w:rPr>
        <w:t>. «</w:t>
      </w:r>
      <w:r w:rsidR="00BD0CE1">
        <w:rPr>
          <w:rFonts w:eastAsia="Calibri"/>
          <w:sz w:val="28"/>
          <w:szCs w:val="28"/>
          <w:lang w:eastAsia="en-US"/>
        </w:rPr>
        <w:t>Менеджмент</w:t>
      </w:r>
      <w:r w:rsidRPr="0093073E">
        <w:rPr>
          <w:rFonts w:eastAsia="Calibri"/>
          <w:sz w:val="28"/>
          <w:szCs w:val="28"/>
          <w:lang w:eastAsia="en-US"/>
        </w:rPr>
        <w:t xml:space="preserve">» </w:t>
      </w:r>
      <w:r w:rsidR="00BD0CE1">
        <w:rPr>
          <w:rFonts w:eastAsia="Calibri"/>
          <w:sz w:val="28"/>
          <w:szCs w:val="28"/>
          <w:lang w:eastAsia="en-US"/>
        </w:rPr>
        <w:t xml:space="preserve">магистерская программа </w:t>
      </w:r>
      <w:r w:rsidR="00BD0CE1" w:rsidRPr="0093073E">
        <w:rPr>
          <w:rFonts w:eastAsia="Calibri"/>
          <w:sz w:val="28"/>
          <w:szCs w:val="28"/>
          <w:lang w:eastAsia="en-US"/>
        </w:rPr>
        <w:t>«</w:t>
      </w:r>
      <w:r w:rsidR="00BD0CE1">
        <w:rPr>
          <w:rFonts w:eastAsia="Calibri"/>
          <w:sz w:val="28"/>
          <w:szCs w:val="28"/>
          <w:lang w:eastAsia="en-US"/>
        </w:rPr>
        <w:t>Прикладной маркетинг</w:t>
      </w:r>
      <w:r w:rsidR="00BD0CE1" w:rsidRPr="0093073E">
        <w:rPr>
          <w:rFonts w:eastAsia="Calibri"/>
          <w:sz w:val="28"/>
          <w:szCs w:val="28"/>
          <w:lang w:eastAsia="en-US"/>
        </w:rPr>
        <w:t xml:space="preserve">» </w:t>
      </w:r>
      <w:r w:rsidRPr="0093073E">
        <w:rPr>
          <w:rFonts w:eastAsia="Calibri"/>
          <w:sz w:val="28"/>
          <w:szCs w:val="28"/>
          <w:lang w:eastAsia="en-US"/>
        </w:rPr>
        <w:t xml:space="preserve">и разработаны в соответствии с содержанием рабочей программы дисциплины. Рекомендации предназначены для оказания помощи обучающимся при выполнении задач, тестовых заданий, усвоении теоретических вопросов по курсу на практических занятиях. </w:t>
      </w: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Практическое занятие –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w:t>
      </w:r>
      <w:r w:rsidRPr="0093073E">
        <w:rPr>
          <w:rFonts w:eastAsia="Calibri"/>
          <w:sz w:val="28"/>
          <w:szCs w:val="28"/>
          <w:lang w:eastAsia="en-US"/>
        </w:rPr>
        <w:lastRenderedPageBreak/>
        <w:t xml:space="preserve">практических целях. Готовясь к практическому занятию, обучающийся должен освежить в памяти теоретические сведения, полученные на лекции, самостоятельном изучении. Только это обеспечит высокую эффективность практических учебных занятий.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Практические занятия являются важной формой,</w:t>
      </w:r>
      <w:r>
        <w:rPr>
          <w:rFonts w:eastAsia="Calibri"/>
          <w:sz w:val="28"/>
          <w:szCs w:val="28"/>
          <w:lang w:eastAsia="en-US"/>
        </w:rPr>
        <w:t xml:space="preserve"> способствующей усвоению курса </w:t>
      </w:r>
      <w:r w:rsidR="00A71465">
        <w:rPr>
          <w:bCs/>
          <w:sz w:val="28"/>
          <w:szCs w:val="28"/>
        </w:rPr>
        <w:t>«Брендирование товаров»</w:t>
      </w:r>
      <w:r w:rsidRPr="0093073E">
        <w:rPr>
          <w:rFonts w:eastAsia="Calibri"/>
          <w:sz w:val="28"/>
          <w:szCs w:val="28"/>
          <w:lang w:eastAsia="en-US"/>
        </w:rPr>
        <w:t xml:space="preserve">. Основные задачи этих занятий сводятся к тому, чтобы научить обучающихся, самостоятельно мыслить финансовыми категориями, усвоить теорию корпоративных финансов и сформировать у </w:t>
      </w:r>
      <w:r>
        <w:rPr>
          <w:rFonts w:eastAsia="Calibri"/>
          <w:sz w:val="28"/>
          <w:szCs w:val="28"/>
          <w:lang w:eastAsia="en-US"/>
        </w:rPr>
        <w:t>магистрантов</w:t>
      </w:r>
      <w:r w:rsidRPr="0093073E">
        <w:rPr>
          <w:rFonts w:eastAsia="Calibri"/>
          <w:sz w:val="28"/>
          <w:szCs w:val="28"/>
          <w:lang w:eastAsia="en-US"/>
        </w:rPr>
        <w:t xml:space="preserve"> научное мировоззрение, экономическо</w:t>
      </w:r>
      <w:r>
        <w:rPr>
          <w:rFonts w:eastAsia="Calibri"/>
          <w:sz w:val="28"/>
          <w:szCs w:val="28"/>
          <w:lang w:eastAsia="en-US"/>
        </w:rPr>
        <w:t>е</w:t>
      </w:r>
      <w:r w:rsidRPr="0093073E">
        <w:rPr>
          <w:rFonts w:eastAsia="Calibri"/>
          <w:sz w:val="28"/>
          <w:szCs w:val="28"/>
          <w:lang w:eastAsia="en-US"/>
        </w:rPr>
        <w:t xml:space="preserve"> мышлени</w:t>
      </w:r>
      <w:r>
        <w:rPr>
          <w:rFonts w:eastAsia="Calibri"/>
          <w:sz w:val="28"/>
          <w:szCs w:val="28"/>
          <w:lang w:eastAsia="en-US"/>
        </w:rPr>
        <w:t>е</w:t>
      </w:r>
      <w:r w:rsidRPr="0093073E">
        <w:rPr>
          <w:rFonts w:eastAsia="Calibri"/>
          <w:sz w:val="28"/>
          <w:szCs w:val="28"/>
          <w:lang w:eastAsia="en-US"/>
        </w:rPr>
        <w:t xml:space="preserve"> и логик</w:t>
      </w:r>
      <w:r>
        <w:rPr>
          <w:rFonts w:eastAsia="Calibri"/>
          <w:sz w:val="28"/>
          <w:szCs w:val="28"/>
          <w:lang w:eastAsia="en-US"/>
        </w:rPr>
        <w:t>у</w:t>
      </w:r>
      <w:r w:rsidRPr="0093073E">
        <w:rPr>
          <w:rFonts w:eastAsia="Calibri"/>
          <w:sz w:val="28"/>
          <w:szCs w:val="28"/>
          <w:lang w:eastAsia="en-US"/>
        </w:rPr>
        <w:t>. В ходе занятий обучающиеся должны научиться</w:t>
      </w:r>
      <w:r w:rsidR="00BD0CE1">
        <w:rPr>
          <w:rFonts w:eastAsia="Calibri"/>
          <w:sz w:val="28"/>
          <w:szCs w:val="28"/>
          <w:lang w:eastAsia="en-US"/>
        </w:rPr>
        <w:t>,</w:t>
      </w:r>
      <w:r w:rsidRPr="0093073E">
        <w:rPr>
          <w:rFonts w:eastAsia="Calibri"/>
          <w:sz w:val="28"/>
          <w:szCs w:val="28"/>
          <w:lang w:eastAsia="en-US"/>
        </w:rPr>
        <w:t xml:space="preserve"> на основе типовых методик и действующей нормативно-правовой базы</w:t>
      </w:r>
      <w:r w:rsidR="00BD0CE1">
        <w:rPr>
          <w:rFonts w:eastAsia="Calibri"/>
          <w:sz w:val="28"/>
          <w:szCs w:val="28"/>
          <w:lang w:eastAsia="en-US"/>
        </w:rPr>
        <w:t>,</w:t>
      </w:r>
      <w:r w:rsidRPr="0093073E">
        <w:rPr>
          <w:rFonts w:eastAsia="Calibri"/>
          <w:sz w:val="28"/>
          <w:szCs w:val="28"/>
          <w:lang w:eastAsia="en-US"/>
        </w:rPr>
        <w:t xml:space="preserve"> рассчитывать </w:t>
      </w:r>
      <w:r>
        <w:rPr>
          <w:rFonts w:eastAsia="Calibri"/>
          <w:sz w:val="28"/>
          <w:szCs w:val="28"/>
          <w:lang w:eastAsia="en-US"/>
        </w:rPr>
        <w:t>финансовые</w:t>
      </w:r>
      <w:r w:rsidRPr="0093073E">
        <w:rPr>
          <w:rFonts w:eastAsia="Calibri"/>
          <w:sz w:val="28"/>
          <w:szCs w:val="28"/>
          <w:lang w:eastAsia="en-US"/>
        </w:rPr>
        <w:t xml:space="preserve"> показатели, характеризующие деятельность хозяйствующих субъектов.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В процессе практических занятий обучающихся выполняют различные виды работы. Практические работы могут носить репродуктивный и поисковый характер.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репродуктивный характер, отличаются тем, что при их проведении обучающихся пользуются подробными инструкциями, в которых указаны: цель работы, пояснения порядка выполнения работы, заполнения таблицы.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поисковый характер, отличаются тем, что при их проведении обучающиеся не пользуются подробными инструкциями, им не задан порядок выполнения необходимых действий, от обучающихся требуется выбор способов выполнения работы, инструктивной и справочной литературы. Работы, носящие поисковый характер, отличаются тем, что обучающиеся должны решить новую для них проблему, опираясь на имеющиеся у них теоретические знания.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Содержание практических занятий является решением разного рода задач, работа с литературой, справочниками, составление таблиц, схем, и др.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Тематика, содержание и количество часов, отводимое на практические занятия, зафиксировано в рабочей программе дисциплины. Состав практических заданий планируется с таким расчетом, чтобы за отведенное время обучающиеся смогли их качественно выполнить.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При проведении практических занятий используются различные формы организации работы обучающихся: фронтальная, групповая, индивидуальная. </w:t>
      </w:r>
      <w:r w:rsidRPr="0093073E">
        <w:rPr>
          <w:rFonts w:eastAsia="Calibri"/>
          <w:sz w:val="28"/>
          <w:szCs w:val="28"/>
          <w:lang w:eastAsia="en-US"/>
        </w:rPr>
        <w:lastRenderedPageBreak/>
        <w:t xml:space="preserve">Каждая из них позволяет решать определенные дидактические задачи: разнообразить работу обучающихся, повысить ответственность каждого студента за самостоятельное выполнение полного объема работ, повысить качество подготовки обучающихся. Основными этапами практического занятия являются: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проверка знаний обучающихся – их теоретической подготовленности к занятию;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инструктаж, проводимый преподавателем;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выполнение заданий, работ, упражнени</w:t>
      </w:r>
      <w:r w:rsidR="00BD0CE1">
        <w:rPr>
          <w:rFonts w:eastAsia="Calibri"/>
          <w:sz w:val="28"/>
          <w:szCs w:val="28"/>
          <w:lang w:eastAsia="en-US"/>
        </w:rPr>
        <w:t>й, решение задач, тестовых заданий</w:t>
      </w:r>
      <w:r w:rsidRPr="0093073E">
        <w:rPr>
          <w:rFonts w:eastAsia="Calibri"/>
          <w:sz w:val="28"/>
          <w:szCs w:val="28"/>
          <w:lang w:eastAsia="en-US"/>
        </w:rPr>
        <w:t xml:space="preserve">;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последующий анализ и оценка выполненных работ и </w:t>
      </w:r>
      <w:r w:rsidR="00BD0CE1">
        <w:rPr>
          <w:rFonts w:eastAsia="Calibri"/>
          <w:sz w:val="28"/>
          <w:szCs w:val="28"/>
          <w:lang w:eastAsia="en-US"/>
        </w:rPr>
        <w:t>степени овладения, обучающими</w:t>
      </w:r>
      <w:r w:rsidRPr="0093073E">
        <w:rPr>
          <w:rFonts w:eastAsia="Calibri"/>
          <w:sz w:val="28"/>
          <w:szCs w:val="28"/>
          <w:lang w:eastAsia="en-US"/>
        </w:rPr>
        <w:t>ся запланированными компетенциями.</w:t>
      </w:r>
    </w:p>
    <w:p w:rsidR="008F5EFB" w:rsidRDefault="00446E65" w:rsidP="00F543BE">
      <w:pPr>
        <w:spacing w:line="360" w:lineRule="auto"/>
        <w:ind w:firstLine="709"/>
        <w:jc w:val="both"/>
        <w:rPr>
          <w:bCs/>
          <w:sz w:val="28"/>
          <w:szCs w:val="28"/>
        </w:rPr>
      </w:pPr>
      <w:r>
        <w:rPr>
          <w:bCs/>
          <w:sz w:val="28"/>
          <w:szCs w:val="28"/>
        </w:rPr>
        <w:t xml:space="preserve">Темы </w:t>
      </w:r>
      <w:r w:rsidR="00BD0CE1">
        <w:rPr>
          <w:bCs/>
          <w:sz w:val="28"/>
          <w:szCs w:val="28"/>
        </w:rPr>
        <w:t xml:space="preserve">практических </w:t>
      </w:r>
      <w:r>
        <w:rPr>
          <w:bCs/>
          <w:sz w:val="28"/>
          <w:szCs w:val="28"/>
        </w:rPr>
        <w:t xml:space="preserve">занятий представлены для </w:t>
      </w:r>
      <w:r w:rsidR="006748DD">
        <w:rPr>
          <w:bCs/>
          <w:sz w:val="28"/>
          <w:szCs w:val="28"/>
        </w:rPr>
        <w:t xml:space="preserve">студентов очной, заочной и очно-заочной форм обучения. В зависимости от количества часов, предусмотренных в соответствующей рабочей программе, осуществляется выбор конкретных тем для рассмотрения </w:t>
      </w:r>
      <w:r w:rsidR="00BD0CE1">
        <w:rPr>
          <w:bCs/>
          <w:sz w:val="28"/>
          <w:szCs w:val="28"/>
        </w:rPr>
        <w:t xml:space="preserve">их </w:t>
      </w:r>
      <w:r w:rsidR="006748DD">
        <w:rPr>
          <w:bCs/>
          <w:sz w:val="28"/>
          <w:szCs w:val="28"/>
        </w:rPr>
        <w:t>на практических занятиях.</w:t>
      </w:r>
    </w:p>
    <w:p w:rsidR="008F5EFB" w:rsidRDefault="006748DD" w:rsidP="00F543BE">
      <w:pPr>
        <w:spacing w:line="360" w:lineRule="auto"/>
        <w:ind w:firstLine="709"/>
        <w:jc w:val="both"/>
        <w:rPr>
          <w:bCs/>
          <w:sz w:val="28"/>
          <w:szCs w:val="28"/>
        </w:rPr>
      </w:pPr>
      <w:r>
        <w:rPr>
          <w:bCs/>
          <w:sz w:val="28"/>
          <w:szCs w:val="28"/>
        </w:rPr>
        <w:t>Во время практических занятий магистранты выполняют следующие задания:</w:t>
      </w:r>
    </w:p>
    <w:p w:rsidR="006748DD" w:rsidRDefault="006748DD" w:rsidP="00F543BE">
      <w:pPr>
        <w:spacing w:line="360" w:lineRule="auto"/>
        <w:ind w:firstLine="709"/>
        <w:jc w:val="both"/>
        <w:rPr>
          <w:bCs/>
          <w:sz w:val="28"/>
          <w:szCs w:val="28"/>
        </w:rPr>
      </w:pPr>
      <w:r>
        <w:rPr>
          <w:bCs/>
          <w:sz w:val="28"/>
          <w:szCs w:val="28"/>
        </w:rPr>
        <w:t>1. Отвечают на теоретические вопросы, которые им выдаются заранее.</w:t>
      </w:r>
    </w:p>
    <w:p w:rsidR="006748DD" w:rsidRDefault="006748DD" w:rsidP="00F543BE">
      <w:pPr>
        <w:spacing w:line="360" w:lineRule="auto"/>
        <w:ind w:firstLine="709"/>
        <w:jc w:val="both"/>
        <w:rPr>
          <w:bCs/>
          <w:sz w:val="28"/>
          <w:szCs w:val="28"/>
        </w:rPr>
      </w:pPr>
      <w:r>
        <w:rPr>
          <w:bCs/>
          <w:sz w:val="28"/>
          <w:szCs w:val="28"/>
        </w:rPr>
        <w:t>2. Решают практические задания.</w:t>
      </w:r>
    </w:p>
    <w:p w:rsidR="006748DD" w:rsidRDefault="006748DD" w:rsidP="00F543BE">
      <w:pPr>
        <w:spacing w:line="360" w:lineRule="auto"/>
        <w:ind w:firstLine="709"/>
        <w:jc w:val="both"/>
        <w:rPr>
          <w:bCs/>
          <w:sz w:val="28"/>
          <w:szCs w:val="28"/>
        </w:rPr>
      </w:pPr>
      <w:r>
        <w:rPr>
          <w:bCs/>
          <w:sz w:val="28"/>
          <w:szCs w:val="28"/>
        </w:rPr>
        <w:t>3. Отвечают на тесты.</w:t>
      </w:r>
    </w:p>
    <w:p w:rsidR="006748DD" w:rsidRDefault="006748DD" w:rsidP="00F543BE">
      <w:pPr>
        <w:spacing w:line="360" w:lineRule="auto"/>
        <w:ind w:firstLine="709"/>
        <w:jc w:val="both"/>
        <w:rPr>
          <w:bCs/>
          <w:sz w:val="28"/>
          <w:szCs w:val="28"/>
        </w:rPr>
      </w:pPr>
      <w:r>
        <w:rPr>
          <w:bCs/>
          <w:sz w:val="28"/>
          <w:szCs w:val="28"/>
        </w:rPr>
        <w:t>4. Выступают с докладами и эссе.</w:t>
      </w:r>
    </w:p>
    <w:p w:rsidR="006748DD" w:rsidRPr="00464A75" w:rsidRDefault="006748DD" w:rsidP="00F543BE">
      <w:pPr>
        <w:spacing w:line="360" w:lineRule="auto"/>
        <w:ind w:firstLine="709"/>
        <w:jc w:val="both"/>
        <w:rPr>
          <w:bCs/>
          <w:sz w:val="28"/>
          <w:szCs w:val="28"/>
          <w:u w:val="single"/>
        </w:rPr>
      </w:pPr>
      <w:r w:rsidRPr="00464A75">
        <w:rPr>
          <w:bCs/>
          <w:sz w:val="28"/>
          <w:szCs w:val="28"/>
          <w:u w:val="single"/>
        </w:rPr>
        <w:t>Темы практических</w:t>
      </w:r>
      <w:r w:rsidR="00106E02">
        <w:rPr>
          <w:bCs/>
          <w:sz w:val="28"/>
          <w:szCs w:val="28"/>
          <w:u w:val="single"/>
        </w:rPr>
        <w:t xml:space="preserve"> занятий</w:t>
      </w:r>
      <w:r w:rsidRPr="00464A75">
        <w:rPr>
          <w:bCs/>
          <w:sz w:val="28"/>
          <w:szCs w:val="28"/>
          <w:u w:val="single"/>
        </w:rPr>
        <w:t>.</w:t>
      </w:r>
    </w:p>
    <w:p w:rsidR="006748DD" w:rsidRDefault="006748DD" w:rsidP="00F543BE">
      <w:pPr>
        <w:spacing w:line="360" w:lineRule="auto"/>
        <w:ind w:firstLine="709"/>
        <w:jc w:val="both"/>
        <w:rPr>
          <w:bCs/>
          <w:sz w:val="28"/>
          <w:szCs w:val="28"/>
        </w:rPr>
      </w:pPr>
      <w:r>
        <w:rPr>
          <w:bCs/>
          <w:sz w:val="28"/>
          <w:szCs w:val="28"/>
        </w:rPr>
        <w:t xml:space="preserve">Тема № 1. </w:t>
      </w:r>
      <w:r w:rsidR="00106E02">
        <w:rPr>
          <w:bCs/>
          <w:sz w:val="28"/>
          <w:szCs w:val="28"/>
        </w:rPr>
        <w:t>Понятие бренда.</w:t>
      </w:r>
    </w:p>
    <w:p w:rsidR="006748DD" w:rsidRDefault="006748DD" w:rsidP="009A6970">
      <w:pPr>
        <w:spacing w:line="360" w:lineRule="auto"/>
        <w:ind w:firstLine="709"/>
        <w:jc w:val="both"/>
        <w:rPr>
          <w:bCs/>
          <w:sz w:val="28"/>
          <w:szCs w:val="28"/>
        </w:rPr>
      </w:pPr>
      <w:r>
        <w:rPr>
          <w:bCs/>
          <w:sz w:val="28"/>
          <w:szCs w:val="28"/>
        </w:rPr>
        <w:t xml:space="preserve">Тема № 2. </w:t>
      </w:r>
      <w:r w:rsidR="009A6970">
        <w:rPr>
          <w:bCs/>
          <w:sz w:val="28"/>
          <w:szCs w:val="28"/>
        </w:rPr>
        <w:t>Сущность процеса брендирования</w:t>
      </w:r>
      <w:r w:rsidR="00106E02">
        <w:rPr>
          <w:bCs/>
          <w:sz w:val="28"/>
          <w:szCs w:val="28"/>
        </w:rPr>
        <w:t>.</w:t>
      </w:r>
    </w:p>
    <w:p w:rsidR="009803BA" w:rsidRDefault="009803BA" w:rsidP="009A6970">
      <w:pPr>
        <w:spacing w:line="360" w:lineRule="auto"/>
        <w:ind w:firstLine="709"/>
        <w:jc w:val="both"/>
        <w:rPr>
          <w:bCs/>
          <w:sz w:val="28"/>
          <w:szCs w:val="28"/>
        </w:rPr>
      </w:pPr>
      <w:r>
        <w:rPr>
          <w:bCs/>
          <w:sz w:val="28"/>
          <w:szCs w:val="28"/>
        </w:rPr>
        <w:t xml:space="preserve">Тема № 3. </w:t>
      </w:r>
      <w:r w:rsidR="009A6970" w:rsidRPr="009A6970">
        <w:rPr>
          <w:bCs/>
          <w:sz w:val="28"/>
          <w:szCs w:val="28"/>
        </w:rPr>
        <w:t>Тренды брендирования товаров</w:t>
      </w:r>
      <w:r w:rsidR="00106E02">
        <w:rPr>
          <w:bCs/>
          <w:sz w:val="28"/>
          <w:szCs w:val="28"/>
        </w:rPr>
        <w:t>.</w:t>
      </w:r>
    </w:p>
    <w:p w:rsidR="009803BA" w:rsidRDefault="009803BA" w:rsidP="009A6970">
      <w:pPr>
        <w:spacing w:line="360" w:lineRule="auto"/>
        <w:ind w:firstLine="709"/>
        <w:jc w:val="both"/>
        <w:rPr>
          <w:bCs/>
          <w:sz w:val="28"/>
          <w:szCs w:val="28"/>
        </w:rPr>
      </w:pPr>
      <w:r>
        <w:rPr>
          <w:bCs/>
          <w:sz w:val="28"/>
          <w:szCs w:val="28"/>
        </w:rPr>
        <w:t xml:space="preserve">Тема № 4. </w:t>
      </w:r>
      <w:r w:rsidR="009A6970" w:rsidRPr="009A6970">
        <w:rPr>
          <w:bCs/>
          <w:sz w:val="28"/>
          <w:szCs w:val="28"/>
        </w:rPr>
        <w:t>Торговая марка: сущность</w:t>
      </w:r>
      <w:r>
        <w:rPr>
          <w:bCs/>
          <w:sz w:val="28"/>
          <w:szCs w:val="28"/>
        </w:rPr>
        <w:t>.</w:t>
      </w:r>
    </w:p>
    <w:p w:rsidR="009803BA" w:rsidRDefault="009803BA" w:rsidP="009A6970">
      <w:pPr>
        <w:spacing w:line="360" w:lineRule="auto"/>
        <w:ind w:firstLine="709"/>
        <w:jc w:val="both"/>
        <w:rPr>
          <w:bCs/>
          <w:sz w:val="28"/>
          <w:szCs w:val="28"/>
        </w:rPr>
      </w:pPr>
      <w:r>
        <w:rPr>
          <w:bCs/>
          <w:sz w:val="28"/>
          <w:szCs w:val="28"/>
        </w:rPr>
        <w:t xml:space="preserve">Тема № 5. </w:t>
      </w:r>
      <w:r w:rsidR="009A6970" w:rsidRPr="009A6970">
        <w:rPr>
          <w:bCs/>
          <w:sz w:val="28"/>
          <w:szCs w:val="28"/>
        </w:rPr>
        <w:t>Технологии развития бренда</w:t>
      </w:r>
      <w:r w:rsidR="00AC13EB">
        <w:rPr>
          <w:bCs/>
          <w:sz w:val="28"/>
          <w:szCs w:val="28"/>
        </w:rPr>
        <w:t>.</w:t>
      </w:r>
    </w:p>
    <w:p w:rsidR="009803BA" w:rsidRDefault="009803BA" w:rsidP="009A6970">
      <w:pPr>
        <w:spacing w:line="360" w:lineRule="auto"/>
        <w:ind w:firstLine="709"/>
        <w:jc w:val="both"/>
        <w:rPr>
          <w:bCs/>
          <w:sz w:val="28"/>
          <w:szCs w:val="28"/>
        </w:rPr>
      </w:pPr>
      <w:r>
        <w:rPr>
          <w:bCs/>
          <w:sz w:val="28"/>
          <w:szCs w:val="28"/>
        </w:rPr>
        <w:t xml:space="preserve">Тема № 6. </w:t>
      </w:r>
      <w:r w:rsidR="009A6970" w:rsidRPr="009A6970">
        <w:rPr>
          <w:bCs/>
          <w:sz w:val="28"/>
          <w:szCs w:val="28"/>
        </w:rPr>
        <w:t>Виды стратегий</w:t>
      </w:r>
      <w:r>
        <w:rPr>
          <w:bCs/>
          <w:sz w:val="28"/>
          <w:szCs w:val="28"/>
        </w:rPr>
        <w:t>.</w:t>
      </w:r>
    </w:p>
    <w:p w:rsidR="009803BA" w:rsidRDefault="009803BA" w:rsidP="009A6970">
      <w:pPr>
        <w:spacing w:line="360" w:lineRule="auto"/>
        <w:ind w:firstLine="709"/>
        <w:jc w:val="both"/>
        <w:rPr>
          <w:bCs/>
          <w:sz w:val="28"/>
          <w:szCs w:val="28"/>
        </w:rPr>
      </w:pPr>
      <w:r>
        <w:rPr>
          <w:bCs/>
          <w:sz w:val="28"/>
          <w:szCs w:val="28"/>
        </w:rPr>
        <w:t xml:space="preserve">Тема № 7. </w:t>
      </w:r>
      <w:r w:rsidR="009A6970" w:rsidRPr="009A6970">
        <w:rPr>
          <w:bCs/>
          <w:sz w:val="28"/>
          <w:szCs w:val="28"/>
        </w:rPr>
        <w:t>Диагностика основных элементов бренда</w:t>
      </w:r>
      <w:r>
        <w:rPr>
          <w:bCs/>
          <w:sz w:val="28"/>
          <w:szCs w:val="28"/>
        </w:rPr>
        <w:t>.</w:t>
      </w:r>
    </w:p>
    <w:p w:rsidR="009803BA" w:rsidRDefault="009803BA" w:rsidP="009A6970">
      <w:pPr>
        <w:spacing w:line="360" w:lineRule="auto"/>
        <w:ind w:firstLine="709"/>
        <w:jc w:val="both"/>
        <w:rPr>
          <w:bCs/>
          <w:sz w:val="28"/>
          <w:szCs w:val="28"/>
        </w:rPr>
      </w:pPr>
      <w:r>
        <w:rPr>
          <w:bCs/>
          <w:sz w:val="28"/>
          <w:szCs w:val="28"/>
        </w:rPr>
        <w:t xml:space="preserve">Тема № 8. </w:t>
      </w:r>
      <w:r w:rsidR="009A6970" w:rsidRPr="009A6970">
        <w:rPr>
          <w:bCs/>
          <w:sz w:val="28"/>
          <w:szCs w:val="28"/>
        </w:rPr>
        <w:t>Коммуникационные аспекты бренда</w:t>
      </w:r>
      <w:r>
        <w:rPr>
          <w:bCs/>
          <w:sz w:val="28"/>
          <w:szCs w:val="28"/>
        </w:rPr>
        <w:t>.</w:t>
      </w:r>
    </w:p>
    <w:p w:rsidR="009803BA" w:rsidRDefault="009803BA" w:rsidP="009803BA">
      <w:pPr>
        <w:spacing w:line="360" w:lineRule="auto"/>
        <w:ind w:firstLine="709"/>
        <w:jc w:val="both"/>
        <w:rPr>
          <w:bCs/>
          <w:sz w:val="28"/>
          <w:szCs w:val="28"/>
        </w:rPr>
      </w:pPr>
      <w:r>
        <w:rPr>
          <w:bCs/>
          <w:sz w:val="28"/>
          <w:szCs w:val="28"/>
        </w:rPr>
        <w:t>Каждая тема рассчитана на одно пр</w:t>
      </w:r>
      <w:r w:rsidR="00BD0CE1">
        <w:rPr>
          <w:bCs/>
          <w:sz w:val="28"/>
          <w:szCs w:val="28"/>
        </w:rPr>
        <w:t>актическое занятие дополнительных</w:t>
      </w:r>
      <w:r>
        <w:rPr>
          <w:bCs/>
          <w:sz w:val="28"/>
          <w:szCs w:val="28"/>
        </w:rPr>
        <w:t xml:space="preserve"> 2 академических часа.</w:t>
      </w:r>
    </w:p>
    <w:p w:rsidR="00106E02" w:rsidRDefault="00106E02" w:rsidP="009803BA">
      <w:pPr>
        <w:spacing w:line="360" w:lineRule="auto"/>
        <w:ind w:firstLine="709"/>
        <w:jc w:val="both"/>
        <w:rPr>
          <w:bCs/>
          <w:sz w:val="28"/>
          <w:szCs w:val="28"/>
        </w:rPr>
      </w:pPr>
    </w:p>
    <w:p w:rsidR="00E07BE9" w:rsidRDefault="009934D1" w:rsidP="00E07BE9">
      <w:pPr>
        <w:widowControl w:val="0"/>
        <w:tabs>
          <w:tab w:val="left" w:pos="142"/>
        </w:tabs>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2.3</w:t>
      </w:r>
      <w:r w:rsidR="00E07BE9">
        <w:rPr>
          <w:rFonts w:ascii="Times New Roman CYR" w:hAnsi="Times New Roman CYR" w:cs="Times New Roman CYR"/>
          <w:b/>
          <w:bCs/>
          <w:sz w:val="28"/>
          <w:szCs w:val="28"/>
        </w:rPr>
        <w:t> Задания для оценивания результатов в виде владений и умений</w:t>
      </w:r>
    </w:p>
    <w:p w:rsidR="00E07BE9" w:rsidRDefault="00E07BE9" w:rsidP="00E07BE9">
      <w:pPr>
        <w:widowControl w:val="0"/>
        <w:autoSpaceDE w:val="0"/>
        <w:autoSpaceDN w:val="0"/>
        <w:adjustRightInd w:val="0"/>
        <w:spacing w:after="120"/>
        <w:jc w:val="center"/>
        <w:rPr>
          <w:rFonts w:ascii="Times New Roman CYR" w:hAnsi="Times New Roman CYR" w:cs="Times New Roman CYR"/>
          <w:b/>
          <w:bCs/>
          <w:sz w:val="28"/>
          <w:szCs w:val="28"/>
        </w:rPr>
      </w:pPr>
    </w:p>
    <w:p w:rsidR="00E07BE9" w:rsidRDefault="00E07BE9" w:rsidP="00E07BE9">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Комплект тестовых заданий по дисциплине «Брендирование товаров»</w:t>
      </w:r>
    </w:p>
    <w:p w:rsidR="00E07BE9" w:rsidRDefault="00E07BE9" w:rsidP="00E07BE9">
      <w:pPr>
        <w:widowControl w:val="0"/>
        <w:autoSpaceDE w:val="0"/>
        <w:autoSpaceDN w:val="0"/>
        <w:adjustRightInd w:val="0"/>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1. Первый перевод термина «бренд» звучит как: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Собственник;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B) Владелец;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С) Клеймо;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D) Символ. </w:t>
      </w:r>
    </w:p>
    <w:p w:rsidR="00E07BE9" w:rsidRDefault="00E07BE9" w:rsidP="00E07BE9">
      <w:pPr>
        <w:widowControl w:val="0"/>
        <w:autoSpaceDE w:val="0"/>
        <w:autoSpaceDN w:val="0"/>
        <w:adjustRightInd w:val="0"/>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2. К классификации брендов по предметной направленности не относится следующий класс: </w:t>
      </w:r>
    </w:p>
    <w:p w:rsidR="00E07BE9" w:rsidRDefault="00E07BE9" w:rsidP="00E07BE9">
      <w:pPr>
        <w:widowControl w:val="0"/>
        <w:tabs>
          <w:tab w:val="left" w:pos="2730"/>
        </w:tabs>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A) Товарный; </w:t>
      </w:r>
      <w:r>
        <w:rPr>
          <w:rFonts w:ascii="Times New Roman CYR" w:hAnsi="Times New Roman CYR" w:cs="Times New Roman CYR"/>
          <w:color w:val="000000"/>
          <w:sz w:val="28"/>
          <w:szCs w:val="28"/>
        </w:rPr>
        <w:tab/>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B) Промышленный;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C) Сервисный;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D) Событийный. </w:t>
      </w:r>
    </w:p>
    <w:p w:rsidR="00E07BE9" w:rsidRDefault="00E07BE9" w:rsidP="00E07BE9">
      <w:pPr>
        <w:widowControl w:val="0"/>
        <w:autoSpaceDE w:val="0"/>
        <w:autoSpaceDN w:val="0"/>
        <w:adjustRightInd w:val="0"/>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3. К функциям брендинга НЕ относится: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A) Создание товарного знака;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B) Продвижение;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C) Капитализация бренда;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D) Трансформация человеческого общества. </w:t>
      </w:r>
    </w:p>
    <w:p w:rsidR="00E07BE9" w:rsidRDefault="00E07BE9" w:rsidP="00E07BE9">
      <w:pPr>
        <w:widowControl w:val="0"/>
        <w:autoSpaceDE w:val="0"/>
        <w:autoSpaceDN w:val="0"/>
        <w:adjustRightInd w:val="0"/>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4. В какой стране был введен термин «тотальные коммуникации»?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A) Япония;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B) КНР;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C) КНДР;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D) Малайзия. </w:t>
      </w:r>
    </w:p>
    <w:p w:rsidR="00E07BE9" w:rsidRDefault="00E07BE9" w:rsidP="00E07BE9">
      <w:pPr>
        <w:widowControl w:val="0"/>
        <w:autoSpaceDE w:val="0"/>
        <w:autoSpaceDN w:val="0"/>
        <w:adjustRightInd w:val="0"/>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5. Чем, по мнению, Д. Белла, постиндустриальное общество отличается от индустриального?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A) Стирание границ государства;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B) Экономическим приоритетом становится универсализация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производимой продукции;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C) Приоритет отдается качеству жизни, а не производству товаров;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b/>
          <w:bCs/>
          <w:color w:val="000000"/>
          <w:sz w:val="28"/>
          <w:szCs w:val="28"/>
        </w:rPr>
        <w:t>6. К критериям, влияющим на принятие решения о покупке, НЕ относится:</w:t>
      </w:r>
      <w:r>
        <w:rPr>
          <w:rFonts w:ascii="Times New Roman CYR" w:hAnsi="Times New Roman CYR" w:cs="Times New Roman CYR"/>
          <w:color w:val="000000"/>
          <w:sz w:val="28"/>
          <w:szCs w:val="28"/>
        </w:rPr>
        <w:t xml:space="preserve">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A) Технические;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B) Фактологические;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C) Адаптивные;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D) Иррациональные; </w:t>
      </w:r>
    </w:p>
    <w:p w:rsidR="00E07BE9" w:rsidRDefault="00E07BE9" w:rsidP="00E07BE9">
      <w:pPr>
        <w:widowControl w:val="0"/>
        <w:autoSpaceDE w:val="0"/>
        <w:autoSpaceDN w:val="0"/>
        <w:adjustRightInd w:val="0"/>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7. Какие компоненты входят в иерархию ценности бренда?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A) Расходы на обслуживание, затраты покупателей;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B) Рекламоспособность, фальсифицируемость;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C) Преимущества бренда, атрибуты бренда;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D) Сведение потребительских пожеланий, реализация проекта. </w:t>
      </w:r>
    </w:p>
    <w:p w:rsidR="00E07BE9" w:rsidRDefault="00E07BE9" w:rsidP="00E07BE9">
      <w:pPr>
        <w:widowControl w:val="0"/>
        <w:autoSpaceDE w:val="0"/>
        <w:autoSpaceDN w:val="0"/>
        <w:adjustRightInd w:val="0"/>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8. К факторам рекламоспособности бренда НЕ относится: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A) Индивидуальность;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B) Аура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C) Символизм;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D) Якорение. </w:t>
      </w:r>
    </w:p>
    <w:p w:rsidR="00E07BE9" w:rsidRDefault="00E07BE9" w:rsidP="00E07BE9">
      <w:pPr>
        <w:widowControl w:val="0"/>
        <w:autoSpaceDE w:val="0"/>
        <w:autoSpaceDN w:val="0"/>
        <w:adjustRightInd w:val="0"/>
        <w:jc w:val="both"/>
        <w:rPr>
          <w:rFonts w:ascii="Times New Roman CYR" w:hAnsi="Times New Roman CYR" w:cs="Times New Roman CYR"/>
          <w:b/>
          <w:bCs/>
          <w:color w:val="000000"/>
          <w:sz w:val="28"/>
          <w:szCs w:val="28"/>
        </w:rPr>
      </w:pPr>
    </w:p>
    <w:p w:rsidR="00E07BE9" w:rsidRDefault="00E07BE9" w:rsidP="00E07BE9">
      <w:pPr>
        <w:widowControl w:val="0"/>
        <w:autoSpaceDE w:val="0"/>
        <w:autoSpaceDN w:val="0"/>
        <w:adjustRightInd w:val="0"/>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lastRenderedPageBreak/>
        <w:t xml:space="preserve">9. К факторам первого уровня лояльности к бренду НЕ относится: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A) Уникальные выгоды;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B) Длительность использования;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C) Надежность и стабильность в использовании;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D) Высокое качество. </w:t>
      </w:r>
    </w:p>
    <w:p w:rsidR="00E07BE9" w:rsidRDefault="00E07BE9" w:rsidP="00E07BE9">
      <w:pPr>
        <w:widowControl w:val="0"/>
        <w:autoSpaceDE w:val="0"/>
        <w:autoSpaceDN w:val="0"/>
        <w:adjustRightInd w:val="0"/>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10. Что подразумевается под «осведомленностью о бренде»?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A) Бренд побуждает людей положительно оценить его среди аналогов;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B) Способность бренда содействовать восстановлению в памяти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информации о нем;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C) В потребительской среде знают его марку и особенности;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D) Инновационные потребительские свойства. </w:t>
      </w:r>
    </w:p>
    <w:p w:rsidR="00E07BE9" w:rsidRDefault="00E07BE9" w:rsidP="00E07BE9">
      <w:pPr>
        <w:widowControl w:val="0"/>
        <w:autoSpaceDE w:val="0"/>
        <w:autoSpaceDN w:val="0"/>
        <w:adjustRightInd w:val="0"/>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11. Какого метода управления взаимодействием с коммуникационными агентствами НЕ существует?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A) Централизованный;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B) Функциональный;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C)  Децентрализованный;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D)  Смешанный. </w:t>
      </w:r>
    </w:p>
    <w:p w:rsidR="00E07BE9" w:rsidRDefault="00E07BE9" w:rsidP="00E07BE9">
      <w:pPr>
        <w:widowControl w:val="0"/>
        <w:autoSpaceDE w:val="0"/>
        <w:autoSpaceDN w:val="0"/>
        <w:adjustRightInd w:val="0"/>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12. К факторам, способствующим генерацию идей бренда, НЕ </w:t>
      </w:r>
    </w:p>
    <w:p w:rsidR="00E07BE9" w:rsidRDefault="00E07BE9" w:rsidP="00E07BE9">
      <w:pPr>
        <w:widowControl w:val="0"/>
        <w:autoSpaceDE w:val="0"/>
        <w:autoSpaceDN w:val="0"/>
        <w:adjustRightInd w:val="0"/>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относится: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A)  Коммуникации;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B)  Креатив;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C)  Фандрайзинг;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D)  Маркетинг; </w:t>
      </w:r>
    </w:p>
    <w:p w:rsidR="00E07BE9" w:rsidRDefault="00E07BE9" w:rsidP="00E07BE9">
      <w:pPr>
        <w:widowControl w:val="0"/>
        <w:autoSpaceDE w:val="0"/>
        <w:autoSpaceDN w:val="0"/>
        <w:adjustRightInd w:val="0"/>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13. Что такое роялти?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A)  Стабильные долгосрочные отношения между продавцом и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покупателем;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B)  Имиджевая составляющая бренда;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C)  Отчисления владельцу собственности за право использования чего-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либо в коммерческих целях;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D) Номинативная составляющая бренда; </w:t>
      </w:r>
    </w:p>
    <w:p w:rsidR="00E07BE9" w:rsidRDefault="00E07BE9" w:rsidP="00E07BE9">
      <w:pPr>
        <w:widowControl w:val="0"/>
        <w:autoSpaceDE w:val="0"/>
        <w:autoSpaceDN w:val="0"/>
        <w:adjustRightInd w:val="0"/>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14. Основная задача корпоративных маркетинговых коммуникаций: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A) Создание положительной репутации;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B) Увеличение добавленной стоимости бренда;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C) Формирование целевых групп воздействия;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D) Управление процессом слияния фирм и брендов. </w:t>
      </w:r>
    </w:p>
    <w:p w:rsidR="00E07BE9" w:rsidRDefault="00E07BE9" w:rsidP="00E07BE9">
      <w:pPr>
        <w:widowControl w:val="0"/>
        <w:autoSpaceDE w:val="0"/>
        <w:autoSpaceDN w:val="0"/>
        <w:adjustRightInd w:val="0"/>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15. К понятию коммуникации бренда НЕ относится: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A) Маркетинг;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B) Мерчендайзинг;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C) Упаковка; </w:t>
      </w:r>
    </w:p>
    <w:p w:rsidR="00E07BE9" w:rsidRDefault="00E07BE9" w:rsidP="00E07BE9">
      <w:pPr>
        <w:widowControl w:val="0"/>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D) Графика. </w:t>
      </w:r>
    </w:p>
    <w:p w:rsidR="00E07BE9" w:rsidRDefault="00E07BE9" w:rsidP="00E07BE9">
      <w:pPr>
        <w:widowControl w:val="0"/>
        <w:autoSpaceDE w:val="0"/>
        <w:autoSpaceDN w:val="0"/>
        <w:adjustRightInd w:val="0"/>
        <w:jc w:val="both"/>
        <w:rPr>
          <w:rFonts w:ascii="Times New Roman CYR" w:hAnsi="Times New Roman CYR" w:cs="Times New Roman CYR"/>
          <w:b/>
          <w:bCs/>
          <w:sz w:val="28"/>
          <w:szCs w:val="28"/>
        </w:rPr>
      </w:pPr>
      <w:r>
        <w:rPr>
          <w:rFonts w:ascii="Times New Roman CYR" w:hAnsi="Times New Roman CYR" w:cs="Times New Roman CYR"/>
          <w:b/>
          <w:bCs/>
          <w:sz w:val="28"/>
          <w:szCs w:val="28"/>
        </w:rPr>
        <w:t>16. Основными функциями брэнда являются:</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 Выделение товаров фирмы среди товаров-конкурентов;</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Б) Упрощение выбора потребителя;</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В) Дополнительный доход;</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Г) Все ответы верны.</w:t>
      </w:r>
    </w:p>
    <w:p w:rsidR="00E07BE9" w:rsidRDefault="00E07BE9" w:rsidP="00E07BE9">
      <w:pPr>
        <w:widowControl w:val="0"/>
        <w:shd w:val="clear" w:color="auto" w:fill="FFFFFF"/>
        <w:autoSpaceDE w:val="0"/>
        <w:autoSpaceDN w:val="0"/>
        <w:adjustRightInd w:val="0"/>
        <w:jc w:val="both"/>
        <w:rPr>
          <w:rFonts w:ascii="Times New Roman CYR" w:hAnsi="Times New Roman CYR" w:cs="Times New Roman CYR"/>
          <w:b/>
          <w:bCs/>
          <w:sz w:val="28"/>
          <w:szCs w:val="28"/>
        </w:rPr>
      </w:pPr>
    </w:p>
    <w:p w:rsidR="00E07BE9" w:rsidRDefault="00E07BE9" w:rsidP="00E07BE9">
      <w:pPr>
        <w:widowControl w:val="0"/>
        <w:shd w:val="clear" w:color="auto" w:fill="FFFFFF"/>
        <w:autoSpaceDE w:val="0"/>
        <w:autoSpaceDN w:val="0"/>
        <w:adjustRightInd w:val="0"/>
        <w:jc w:val="both"/>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17. Имя брэнда  - это:</w:t>
      </w:r>
    </w:p>
    <w:p w:rsidR="00E07BE9" w:rsidRDefault="00E07BE9" w:rsidP="00E07BE9">
      <w:pPr>
        <w:widowControl w:val="0"/>
        <w:shd w:val="clear" w:color="auto" w:fill="FFFFFF"/>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 Словесный элемент бренда, его название (имя);</w:t>
      </w:r>
    </w:p>
    <w:p w:rsidR="00E07BE9" w:rsidRDefault="00E07BE9" w:rsidP="00E07BE9">
      <w:pPr>
        <w:widowControl w:val="0"/>
        <w:shd w:val="clear" w:color="auto" w:fill="FFFFFF"/>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Б) Один из важнейших атрибутов бренда;</w:t>
      </w:r>
    </w:p>
    <w:p w:rsidR="00E07BE9" w:rsidRDefault="00E07BE9" w:rsidP="00E07BE9">
      <w:pPr>
        <w:widowControl w:val="0"/>
        <w:shd w:val="clear" w:color="auto" w:fill="FFFFFF"/>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В) Уникальный набор ассоциаций, существующий у потребителя по отношению к атрибутам и/или коммуникация бренда;</w:t>
      </w:r>
    </w:p>
    <w:p w:rsidR="00E07BE9" w:rsidRDefault="00E07BE9" w:rsidP="00E07BE9">
      <w:pPr>
        <w:widowControl w:val="0"/>
        <w:shd w:val="clear" w:color="auto" w:fill="FFFFFF"/>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Г) нет ни одного правильного ответа.</w:t>
      </w:r>
    </w:p>
    <w:p w:rsidR="00E07BE9" w:rsidRDefault="00E07BE9" w:rsidP="00E07BE9">
      <w:pPr>
        <w:widowControl w:val="0"/>
        <w:shd w:val="clear" w:color="auto" w:fill="FFFFFF"/>
        <w:autoSpaceDE w:val="0"/>
        <w:autoSpaceDN w:val="0"/>
        <w:adjustRightInd w:val="0"/>
        <w:jc w:val="both"/>
        <w:rPr>
          <w:rFonts w:ascii="Times New Roman CYR" w:hAnsi="Times New Roman CYR" w:cs="Times New Roman CYR"/>
          <w:b/>
          <w:bCs/>
          <w:sz w:val="28"/>
          <w:szCs w:val="28"/>
        </w:rPr>
      </w:pPr>
      <w:r>
        <w:rPr>
          <w:rFonts w:ascii="Times New Roman CYR" w:hAnsi="Times New Roman CYR" w:cs="Times New Roman CYR"/>
          <w:b/>
          <w:bCs/>
          <w:sz w:val="28"/>
          <w:szCs w:val="28"/>
        </w:rPr>
        <w:t>18. Корзина брэндов – это:</w:t>
      </w:r>
    </w:p>
    <w:p w:rsidR="00E07BE9" w:rsidRDefault="00E07BE9" w:rsidP="00E07BE9">
      <w:pPr>
        <w:widowControl w:val="0"/>
        <w:shd w:val="clear" w:color="auto" w:fill="FFFFFF"/>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 Количество брендов, из которых потребитель выбирает товар в зависимости от степени своей приверженности бренду, наличия в местах продажи, цены, скидок;</w:t>
      </w:r>
    </w:p>
    <w:p w:rsidR="00E07BE9" w:rsidRDefault="00E07BE9" w:rsidP="00E07BE9">
      <w:pPr>
        <w:widowControl w:val="0"/>
        <w:shd w:val="clear" w:color="auto" w:fill="FFFFFF"/>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Б) Полный набор брэндов, которыми управляет компания, поддерживая и развивая идентичность каждой марки.</w:t>
      </w:r>
    </w:p>
    <w:p w:rsidR="00E07BE9" w:rsidRDefault="00E07BE9" w:rsidP="00E07BE9">
      <w:pPr>
        <w:widowControl w:val="0"/>
        <w:autoSpaceDE w:val="0"/>
        <w:autoSpaceDN w:val="0"/>
        <w:adjustRightInd w:val="0"/>
        <w:jc w:val="both"/>
        <w:rPr>
          <w:rFonts w:ascii="Times New Roman CYR" w:hAnsi="Times New Roman CYR" w:cs="Times New Roman CYR"/>
          <w:b/>
          <w:bCs/>
          <w:sz w:val="28"/>
          <w:szCs w:val="28"/>
        </w:rPr>
      </w:pPr>
      <w:r>
        <w:rPr>
          <w:rFonts w:ascii="Times New Roman CYR" w:hAnsi="Times New Roman CYR" w:cs="Times New Roman CYR"/>
          <w:b/>
          <w:bCs/>
          <w:sz w:val="28"/>
          <w:szCs w:val="28"/>
        </w:rPr>
        <w:t>19. Какие утверждения не противоречат определению понятия «серебряная пуля» или брэнд-«звезда»:</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брэнд-«звезда» положительно влияет на имидж другого брэнда компании;</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Б) брэнд-«звезда», как правило, является «материнским» брэндом;</w:t>
      </w:r>
    </w:p>
    <w:p w:rsidR="00E07BE9" w:rsidRDefault="00E07BE9" w:rsidP="00E07BE9">
      <w:pPr>
        <w:widowControl w:val="0"/>
        <w:autoSpaceDE w:val="0"/>
        <w:autoSpaceDN w:val="0"/>
        <w:adjustRightInd w:val="0"/>
        <w:jc w:val="both"/>
        <w:rPr>
          <w:rFonts w:ascii="Times New Roman CYR" w:hAnsi="Times New Roman CYR" w:cs="Times New Roman CYR"/>
          <w:i/>
          <w:iCs/>
          <w:sz w:val="28"/>
          <w:szCs w:val="28"/>
        </w:rPr>
      </w:pPr>
      <w:r>
        <w:rPr>
          <w:rFonts w:ascii="Times New Roman CYR" w:hAnsi="Times New Roman CYR" w:cs="Times New Roman CYR"/>
          <w:sz w:val="28"/>
          <w:szCs w:val="28"/>
        </w:rPr>
        <w:t>В) брэнд-«звезда» является стратегическим брэндом и должен стать главным, согласно разработанному плану компании;</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Г) Все ответы верны.</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b/>
          <w:bCs/>
          <w:sz w:val="28"/>
          <w:szCs w:val="28"/>
        </w:rPr>
        <w:t>20. Система подбрэндов или суб-брэндов характерна для</w:t>
      </w:r>
      <w:r>
        <w:rPr>
          <w:rFonts w:ascii="Times New Roman CYR" w:hAnsi="Times New Roman CYR" w:cs="Times New Roman CYR"/>
          <w:sz w:val="28"/>
          <w:szCs w:val="28"/>
        </w:rPr>
        <w:t xml:space="preserve">: </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 Англо-американской (западной) модели брэндинга;</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Б) Японской (восточной) модели брэндинга.</w:t>
      </w:r>
    </w:p>
    <w:p w:rsidR="00E07BE9" w:rsidRDefault="00E07BE9" w:rsidP="00E07BE9">
      <w:pPr>
        <w:widowControl w:val="0"/>
        <w:autoSpaceDE w:val="0"/>
        <w:autoSpaceDN w:val="0"/>
        <w:adjustRightInd w:val="0"/>
        <w:jc w:val="both"/>
        <w:rPr>
          <w:rFonts w:ascii="Times New Roman CYR" w:hAnsi="Times New Roman CYR" w:cs="Times New Roman CYR"/>
          <w:b/>
          <w:bCs/>
          <w:sz w:val="28"/>
          <w:szCs w:val="28"/>
        </w:rPr>
      </w:pPr>
      <w:r>
        <w:rPr>
          <w:rFonts w:ascii="Times New Roman CYR" w:hAnsi="Times New Roman CYR" w:cs="Times New Roman CYR"/>
          <w:b/>
          <w:bCs/>
          <w:sz w:val="28"/>
          <w:szCs w:val="28"/>
        </w:rPr>
        <w:t>21. Все существующие методы продвижения брэнда можно условно разделить на две группы – основные и вспомогательные. К основным методам относятся:</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 Дистрибуция;</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Б) Мерчендайзинг;</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В) Реклама;</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Г) Продакт плейсмент (размещение товара в рекламных целях).</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b/>
          <w:bCs/>
          <w:sz w:val="28"/>
          <w:szCs w:val="28"/>
        </w:rPr>
        <w:t>22. Система свободно стоящих брэндов характерна для</w:t>
      </w:r>
      <w:r>
        <w:rPr>
          <w:rFonts w:ascii="Times New Roman CYR" w:hAnsi="Times New Roman CYR" w:cs="Times New Roman CYR"/>
          <w:sz w:val="28"/>
          <w:szCs w:val="28"/>
        </w:rPr>
        <w:t>:</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 Англо-американской (западной) модели брэндинга;</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Б) Японской (восточной) модели брэндинга.</w:t>
      </w:r>
    </w:p>
    <w:p w:rsidR="00E07BE9" w:rsidRDefault="00E07BE9" w:rsidP="00E07BE9">
      <w:pPr>
        <w:widowControl w:val="0"/>
        <w:autoSpaceDE w:val="0"/>
        <w:autoSpaceDN w:val="0"/>
        <w:adjustRightInd w:val="0"/>
        <w:jc w:val="both"/>
        <w:rPr>
          <w:rFonts w:ascii="Times New Roman CYR" w:hAnsi="Times New Roman CYR" w:cs="Times New Roman CYR"/>
          <w:b/>
          <w:bCs/>
          <w:sz w:val="28"/>
          <w:szCs w:val="28"/>
        </w:rPr>
      </w:pPr>
      <w:r>
        <w:rPr>
          <w:rFonts w:ascii="Times New Roman CYR" w:hAnsi="Times New Roman CYR" w:cs="Times New Roman CYR"/>
          <w:b/>
          <w:bCs/>
          <w:sz w:val="28"/>
          <w:szCs w:val="28"/>
        </w:rPr>
        <w:t>23. Основными элементами  торговой марки являются:</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 Фирменное имя;</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Б) Фирменный знак;</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В) Товарный образ;</w:t>
      </w:r>
    </w:p>
    <w:p w:rsidR="00E07BE9" w:rsidRDefault="00E07BE9" w:rsidP="00E07BE9">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Г) Все ответы верны. </w:t>
      </w:r>
    </w:p>
    <w:p w:rsidR="00E07BE9" w:rsidRDefault="00E07BE9" w:rsidP="00E07BE9">
      <w:pPr>
        <w:widowControl w:val="0"/>
        <w:autoSpaceDE w:val="0"/>
        <w:autoSpaceDN w:val="0"/>
        <w:adjustRightInd w:val="0"/>
        <w:jc w:val="both"/>
        <w:rPr>
          <w:rFonts w:ascii="Times New Roman CYR" w:hAnsi="Times New Roman CYR" w:cs="Times New Roman CYR"/>
          <w:b/>
          <w:bCs/>
          <w:sz w:val="28"/>
          <w:szCs w:val="28"/>
        </w:rPr>
      </w:pPr>
      <w:r>
        <w:rPr>
          <w:rFonts w:ascii="Times New Roman CYR" w:hAnsi="Times New Roman CYR" w:cs="Times New Roman CYR"/>
          <w:b/>
          <w:bCs/>
          <w:sz w:val="28"/>
          <w:szCs w:val="28"/>
        </w:rPr>
        <w:t>24. Чрезмерное количество брэндов в товарной категории – это:</w:t>
      </w:r>
    </w:p>
    <w:p w:rsidR="00E07BE9" w:rsidRDefault="00E07BE9" w:rsidP="00E07BE9">
      <w:pPr>
        <w:widowControl w:val="0"/>
        <w:shd w:val="clear" w:color="auto" w:fill="FFFFFF"/>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 Овербрэндинг;</w:t>
      </w:r>
    </w:p>
    <w:p w:rsidR="00E07BE9" w:rsidRDefault="00E07BE9" w:rsidP="00E07BE9">
      <w:pPr>
        <w:widowControl w:val="0"/>
        <w:shd w:val="clear" w:color="auto" w:fill="FFFFFF"/>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Б) Каннибализм брендов;</w:t>
      </w:r>
    </w:p>
    <w:p w:rsidR="00E07BE9" w:rsidRDefault="00E07BE9" w:rsidP="00E07BE9">
      <w:pPr>
        <w:widowControl w:val="0"/>
        <w:shd w:val="clear" w:color="auto" w:fill="FFFFFF"/>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В) Нет ни одного правильного ответа.</w:t>
      </w:r>
    </w:p>
    <w:p w:rsidR="00E07BE9" w:rsidRDefault="00E07BE9" w:rsidP="00E07BE9">
      <w:pPr>
        <w:widowControl w:val="0"/>
        <w:autoSpaceDE w:val="0"/>
        <w:autoSpaceDN w:val="0"/>
        <w:adjustRightInd w:val="0"/>
        <w:ind w:firstLine="284"/>
        <w:jc w:val="both"/>
        <w:rPr>
          <w:rFonts w:ascii="Times New Roman CYR" w:hAnsi="Times New Roman CYR" w:cs="Times New Roman CYR"/>
          <w:color w:val="000000"/>
          <w:sz w:val="28"/>
          <w:szCs w:val="28"/>
        </w:rPr>
      </w:pPr>
    </w:p>
    <w:p w:rsidR="001A5951" w:rsidRDefault="001A5951" w:rsidP="009803BA">
      <w:pPr>
        <w:spacing w:line="360" w:lineRule="auto"/>
        <w:ind w:firstLine="709"/>
        <w:jc w:val="both"/>
        <w:rPr>
          <w:bCs/>
          <w:sz w:val="28"/>
          <w:szCs w:val="28"/>
        </w:rPr>
      </w:pPr>
    </w:p>
    <w:p w:rsidR="001A5951" w:rsidRDefault="001A5951" w:rsidP="009803BA">
      <w:pPr>
        <w:spacing w:line="360" w:lineRule="auto"/>
        <w:ind w:firstLine="709"/>
        <w:jc w:val="both"/>
        <w:rPr>
          <w:bCs/>
          <w:sz w:val="28"/>
          <w:szCs w:val="28"/>
        </w:rPr>
      </w:pPr>
    </w:p>
    <w:p w:rsidR="001A5951" w:rsidRDefault="001A5951" w:rsidP="009803BA">
      <w:pPr>
        <w:spacing w:line="360" w:lineRule="auto"/>
        <w:ind w:firstLine="709"/>
        <w:jc w:val="both"/>
        <w:rPr>
          <w:bCs/>
          <w:sz w:val="28"/>
          <w:szCs w:val="28"/>
        </w:rPr>
      </w:pPr>
    </w:p>
    <w:p w:rsidR="001A5951" w:rsidRDefault="001A5951" w:rsidP="009803BA">
      <w:pPr>
        <w:spacing w:line="360" w:lineRule="auto"/>
        <w:ind w:firstLine="709"/>
        <w:jc w:val="both"/>
        <w:rPr>
          <w:bCs/>
          <w:sz w:val="28"/>
          <w:szCs w:val="28"/>
        </w:rPr>
      </w:pPr>
    </w:p>
    <w:p w:rsidR="00371A3C" w:rsidRPr="00371A3C" w:rsidRDefault="00371A3C" w:rsidP="00371A3C">
      <w:pPr>
        <w:spacing w:line="360" w:lineRule="auto"/>
        <w:jc w:val="center"/>
        <w:rPr>
          <w:rFonts w:eastAsia="Calibri"/>
          <w:b/>
          <w:sz w:val="28"/>
          <w:szCs w:val="28"/>
          <w:lang w:eastAsia="en-US"/>
        </w:rPr>
      </w:pPr>
      <w:r w:rsidRPr="00371A3C">
        <w:rPr>
          <w:rFonts w:eastAsia="Calibri"/>
          <w:b/>
          <w:sz w:val="28"/>
          <w:szCs w:val="28"/>
          <w:lang w:eastAsia="en-US"/>
        </w:rPr>
        <w:lastRenderedPageBreak/>
        <w:t xml:space="preserve">3 Методические рекомендации по самостоятельной работе </w:t>
      </w:r>
      <w:r w:rsidR="00C65430">
        <w:rPr>
          <w:rFonts w:eastAsia="Calibri"/>
          <w:b/>
          <w:sz w:val="28"/>
          <w:szCs w:val="28"/>
          <w:lang w:eastAsia="en-US"/>
        </w:rPr>
        <w:t>магистранта</w:t>
      </w:r>
    </w:p>
    <w:p w:rsidR="00371A3C" w:rsidRPr="00371A3C" w:rsidRDefault="00371A3C" w:rsidP="00371A3C">
      <w:pPr>
        <w:spacing w:line="360" w:lineRule="auto"/>
        <w:ind w:firstLine="709"/>
        <w:jc w:val="both"/>
        <w:rPr>
          <w:rFonts w:eastAsia="Calibri"/>
          <w:sz w:val="28"/>
          <w:szCs w:val="28"/>
          <w:lang w:eastAsia="en-US"/>
        </w:rPr>
      </w:pP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работа студентов всех форм и видов обучения является одним из обязательных видов образовательной деятельности, обеспечивающей реализацию требований Федеральных государственных стандартов высшего профессионального образования (ФГОС), созданных на основе Федерального закона от 29.12.2012 г. № 273-ФЗ «Об образовании в Российской Федерации».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Самостоятельная работа в рамках образовательного процесса в вузе решает следующие задачи: </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закрепление и расширение знаний, умений, полученных студентами во время аудиторных и внеаудиторных занятий, превращение их в стереотипы умственной и физической деятельности; </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приобретение дополнительных знаний и навыков по дисциплинам учебного плана;</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формирование и развитие знаний и навыков, связанных с научно-исследовательской деятельностью; </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ориентации и установки на качественное освоение образовательной программы;</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навыков самоорганизации;</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формирование самостоятельности мышления, способности к саморазвитию, самосовершенствованию и самореализации;</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выработка навыков эффективной самостоятельной профессиональной теоретической, практической и учебно-исследовательской деятельности.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 учебном процессе могут быть использованы: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аудиторная, т.е. самостоятельная работа по дисциплине выполняется на учебных занятиях под непосредственным руководством преподавателя и по его заданию;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внеаудиторная, т.е. самостоятельная работа</w:t>
      </w:r>
      <w:r w:rsidR="00D22D9F">
        <w:rPr>
          <w:rFonts w:eastAsia="Calibri"/>
          <w:sz w:val="28"/>
          <w:szCs w:val="28"/>
          <w:lang w:eastAsia="en-US"/>
        </w:rPr>
        <w:t>, которая</w:t>
      </w:r>
      <w:r w:rsidRPr="00371A3C">
        <w:rPr>
          <w:rFonts w:eastAsia="Calibri"/>
          <w:sz w:val="28"/>
          <w:szCs w:val="28"/>
          <w:lang w:eastAsia="en-US"/>
        </w:rPr>
        <w:t xml:space="preserve"> выполняется </w:t>
      </w:r>
      <w:r w:rsidR="00D22D9F">
        <w:rPr>
          <w:rFonts w:eastAsia="Calibri"/>
          <w:sz w:val="28"/>
          <w:szCs w:val="28"/>
          <w:lang w:eastAsia="en-US"/>
        </w:rPr>
        <w:t>магистрантом</w:t>
      </w:r>
      <w:r w:rsidRPr="00371A3C">
        <w:rPr>
          <w:rFonts w:eastAsia="Calibri"/>
          <w:sz w:val="28"/>
          <w:szCs w:val="28"/>
          <w:lang w:eastAsia="en-US"/>
        </w:rPr>
        <w:t xml:space="preserve"> по заданию преподавателя, но без его непосредственного участия.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индивидуальные и групповые консультации;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разбор домашних заданий (в часы практических занятий);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защита практических работ;</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выполнение контрольных работ в рамках дисциплины (научное руководство, консультирование и защита контрольных работ в часы, </w:t>
      </w:r>
      <w:r w:rsidR="00D22D9F">
        <w:rPr>
          <w:rFonts w:eastAsia="Calibri"/>
          <w:sz w:val="28"/>
          <w:szCs w:val="28"/>
          <w:lang w:eastAsia="en-US"/>
        </w:rPr>
        <w:t>предусмотренные учебным планом).</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Индивидуальные консультации – это аудиторная форма работы преподавателя с отдельным </w:t>
      </w:r>
      <w:r w:rsidR="00D22D9F">
        <w:rPr>
          <w:rFonts w:eastAsia="Calibri"/>
          <w:sz w:val="28"/>
          <w:szCs w:val="28"/>
          <w:lang w:eastAsia="en-US"/>
        </w:rPr>
        <w:t>магистран</w:t>
      </w:r>
      <w:r w:rsidRPr="00371A3C">
        <w:rPr>
          <w:rFonts w:eastAsia="Calibri"/>
          <w:sz w:val="28"/>
          <w:szCs w:val="28"/>
          <w:lang w:eastAsia="en-US"/>
        </w:rPr>
        <w:t>том, подразумевающая обсуждение тех разделов дисциплины, которые оказались для магистранта неясными, или появились у них в процессе написания контрольной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Групповые консультации проводятся в специально назначенные часы и предназначены для разъяснения студентам общих принципов организации самостоятельной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Подготовка контрольной работы предполагает углубленное усвоение магистрантами теоретических основ изучаемых дисциплин и способствует развитию навыков самостоятельной исследовательской деятельности. Подготовка и защита контрольной работы играет большую роль при подготовке специалиста в общей системе учебных программ, нацеленных на компетентности подход, фундаментальность, систематичность, практикоориентированность и профессионализацию образования. В связи с этим успешный результат защиты контрольной работы является допуском к зачету по дисциплине. «Корпоративные финансы».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внеаудиторной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лекции;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практическому занятию;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коллоквиуму;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контрольной работе;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зачету;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реферата;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подготовка доклада;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конспекта;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составление глоссария;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кейс-задания;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информационный поиск;</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разработка мультемедийной презентации;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построение сводной (обобщающей) таблицы;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граф-схемы.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лекции.</w:t>
      </w:r>
      <w:r w:rsidRPr="00371A3C">
        <w:rPr>
          <w:rFonts w:eastAsia="Calibri"/>
          <w:sz w:val="28"/>
          <w:szCs w:val="28"/>
          <w:lang w:eastAsia="en-US"/>
        </w:rPr>
        <w:t xml:space="preserve"> Необходимость самостоятельной работы по подготовке к лекции определяется тем, что изучение любой ди</w:t>
      </w:r>
      <w:r w:rsidR="00D22D9F">
        <w:rPr>
          <w:rFonts w:eastAsia="Calibri"/>
          <w:sz w:val="28"/>
          <w:szCs w:val="28"/>
          <w:lang w:eastAsia="en-US"/>
        </w:rPr>
        <w:t>с</w:t>
      </w:r>
      <w:r w:rsidRPr="00371A3C">
        <w:rPr>
          <w:rFonts w:eastAsia="Calibri"/>
          <w:sz w:val="28"/>
          <w:szCs w:val="28"/>
          <w:lang w:eastAsia="en-US"/>
        </w:rPr>
        <w:t>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w:t>
      </w:r>
      <w:r w:rsidR="00D22D9F">
        <w:rPr>
          <w:rFonts w:eastAsia="Calibri"/>
          <w:sz w:val="28"/>
          <w:szCs w:val="28"/>
          <w:lang w:eastAsia="en-US"/>
        </w:rPr>
        <w:t>е</w:t>
      </w:r>
      <w:r w:rsidRPr="00371A3C">
        <w:rPr>
          <w:rFonts w:eastAsia="Calibri"/>
          <w:sz w:val="28"/>
          <w:szCs w:val="28"/>
          <w:lang w:eastAsia="en-US"/>
        </w:rPr>
        <w:t>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 Знакомство с этими материалами позволяет заранее ознакомиться с основными положениями предстоящей лекции и</w:t>
      </w:r>
      <w:r w:rsidR="00C65430">
        <w:rPr>
          <w:rFonts w:eastAsia="Calibri"/>
          <w:sz w:val="28"/>
          <w:szCs w:val="28"/>
          <w:lang w:eastAsia="en-US"/>
        </w:rPr>
        <w:t xml:space="preserve"> </w:t>
      </w:r>
      <w:r w:rsidRPr="00371A3C">
        <w:rPr>
          <w:rFonts w:eastAsia="Calibri"/>
          <w:sz w:val="28"/>
          <w:szCs w:val="28"/>
          <w:lang w:eastAsia="en-US"/>
        </w:rPr>
        <w:t xml:space="preserve">активно задавать конкретные вопросы при ее изложении.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практическому занятию.</w:t>
      </w:r>
      <w:r w:rsidRPr="00371A3C">
        <w:rPr>
          <w:rFonts w:eastAsia="Calibri"/>
          <w:sz w:val="28"/>
          <w:szCs w:val="28"/>
          <w:lang w:eastAsia="en-US"/>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Выработка навыков осуществляется с помощью получения новой информации об изучаемых процессах и с помощью знания о том, в какой степени в </w:t>
      </w:r>
      <w:r w:rsidRPr="00371A3C">
        <w:rPr>
          <w:rFonts w:eastAsia="Calibri"/>
          <w:sz w:val="28"/>
          <w:szCs w:val="28"/>
          <w:lang w:eastAsia="en-US"/>
        </w:rPr>
        <w:lastRenderedPageBreak/>
        <w:t xml:space="preserve">данное время </w:t>
      </w:r>
      <w:r w:rsidR="00D22D9F">
        <w:rPr>
          <w:rFonts w:eastAsia="Calibri"/>
          <w:sz w:val="28"/>
          <w:szCs w:val="28"/>
          <w:lang w:eastAsia="en-US"/>
        </w:rPr>
        <w:t>магистрант</w:t>
      </w:r>
      <w:r w:rsidRPr="00371A3C">
        <w:rPr>
          <w:rFonts w:eastAsia="Calibri"/>
          <w:sz w:val="28"/>
          <w:szCs w:val="28"/>
          <w:lang w:eastAsia="en-US"/>
        </w:rPr>
        <w:t xml:space="preserve"> владеет методами исследовательской деятельности, которыми он станет пользоваться на практическом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коллоквиуму.</w:t>
      </w:r>
      <w:r w:rsidRPr="00371A3C">
        <w:rPr>
          <w:rFonts w:eastAsia="Calibri"/>
          <w:sz w:val="28"/>
          <w:szCs w:val="28"/>
          <w:lang w:eastAsia="en-US"/>
        </w:rPr>
        <w:t xml:space="preserve"> Коллоквиум представляет собой коллективное обсуждение раздела дисциплины на основе самостоятельного изучения этого раздела студентами. Подготовка к данному виду учебных занятий осуществляется в следующем порядке. Преподаватель дает список вопросов, ответы на которые следует получить при изучении определенного перечня научных источников. Студентам во внеаудиторное время необходимо прочитать специальную литературу, выписать из нее ответы на вопросы, которые будут обсуждаться на коллоквиуме, мысленно сформулировать свое мнение по каждому из вопросов, которое они выскажут на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контрольной работе.</w:t>
      </w:r>
      <w:r w:rsidRPr="00371A3C">
        <w:rPr>
          <w:rFonts w:eastAsia="Calibri"/>
          <w:sz w:val="28"/>
          <w:szCs w:val="28"/>
          <w:lang w:eastAsia="en-US"/>
        </w:rPr>
        <w:t xml:space="preserve"> Контрольная работа назначается после изучения определенного раздела (разделов) дисциплины и представляет собой совокупность развернутых письменных ответов </w:t>
      </w:r>
      <w:r w:rsidR="00D22D9F">
        <w:rPr>
          <w:rFonts w:eastAsia="Calibri"/>
          <w:sz w:val="28"/>
          <w:szCs w:val="28"/>
          <w:lang w:eastAsia="en-US"/>
        </w:rPr>
        <w:t>магистрантов</w:t>
      </w:r>
      <w:r w:rsidRPr="00371A3C">
        <w:rPr>
          <w:rFonts w:eastAsia="Calibri"/>
          <w:sz w:val="28"/>
          <w:szCs w:val="28"/>
          <w:lang w:eastAsia="en-US"/>
        </w:rPr>
        <w:t xml:space="preserve"> на вопросы, которые они заранее получают от преподавателя.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контрольной работе включает в себя: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конспектов лекций, раскрывающих материал, знание которого проверяется контрольной работой;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повторение учебного материала, полученного при подготовке к семинарским, практическим занятиям и во время их проведения;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дополнительной литературы, в которой конкретизируется содержание проверяемых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составление в мысленной форме ответов на поставленные в контрольной работе вопросы;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психологической установки на успешное выполнение всех заданий.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зачету</w:t>
      </w:r>
      <w:r w:rsidRPr="00371A3C">
        <w:rPr>
          <w:rFonts w:eastAsia="Calibri"/>
          <w:sz w:val="28"/>
          <w:szCs w:val="28"/>
          <w:lang w:eastAsia="en-US"/>
        </w:rPr>
        <w:t xml:space="preserve"> (в том числе к дифференцированному при отсутствии экзамена по дисциплине).</w:t>
      </w:r>
      <w:r>
        <w:rPr>
          <w:rFonts w:eastAsia="Calibri"/>
          <w:sz w:val="28"/>
          <w:szCs w:val="28"/>
          <w:lang w:eastAsia="en-US"/>
        </w:rPr>
        <w:t xml:space="preserve"> </w:t>
      </w:r>
      <w:r w:rsidRPr="00371A3C">
        <w:rPr>
          <w:rFonts w:eastAsia="Calibri"/>
          <w:sz w:val="28"/>
          <w:szCs w:val="28"/>
          <w:lang w:eastAsia="en-US"/>
        </w:rPr>
        <w:t xml:space="preserve">Зачет является традиционной формой проверки знаний, умений, компетенций, сформированных у </w:t>
      </w:r>
      <w:r w:rsidR="00D22D9F">
        <w:rPr>
          <w:rFonts w:eastAsia="Calibri"/>
          <w:sz w:val="28"/>
          <w:szCs w:val="28"/>
          <w:lang w:eastAsia="en-US"/>
        </w:rPr>
        <w:t>магистрантов</w:t>
      </w:r>
      <w:r w:rsidRPr="00371A3C">
        <w:rPr>
          <w:rFonts w:eastAsia="Calibri"/>
          <w:sz w:val="28"/>
          <w:szCs w:val="28"/>
          <w:lang w:eastAsia="en-US"/>
        </w:rPr>
        <w:t xml:space="preserve"> в процессе освоения всего содержания изучаемой дисциплины. Обычный зачет отличается от экзамена только тем, что преподаватель не дифференцирует баллы, которые он выставляет по его </w:t>
      </w:r>
      <w:r w:rsidRPr="00371A3C">
        <w:rPr>
          <w:rFonts w:eastAsia="Calibri"/>
          <w:sz w:val="28"/>
          <w:szCs w:val="28"/>
          <w:lang w:eastAsia="en-US"/>
        </w:rPr>
        <w:lastRenderedPageBreak/>
        <w:t xml:space="preserve">итогам. В случае проведения дифференцированного зачета студент получает баллы, отражающие уровень его знаний, но они не указываются в зачетной книжке: в нее вписывается только слово «зачет».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зачету должна осуществляться в течение всего семестра, а не за несколько дней до его проведения. Подготовка включает следующие действия. Прежде всего</w:t>
      </w:r>
      <w:r w:rsidR="00C65430">
        <w:rPr>
          <w:rFonts w:eastAsia="Calibri"/>
          <w:sz w:val="28"/>
          <w:szCs w:val="28"/>
          <w:lang w:eastAsia="en-US"/>
        </w:rPr>
        <w:t>,</w:t>
      </w:r>
      <w:r w:rsidRPr="00371A3C">
        <w:rPr>
          <w:rFonts w:eastAsia="Calibri"/>
          <w:sz w:val="28"/>
          <w:szCs w:val="28"/>
          <w:lang w:eastAsia="en-US"/>
        </w:rPr>
        <w:t xml:space="preserve"> нужно перечитать все лекции, а также материалы, которые готовились к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w:t>
      </w:r>
      <w:r w:rsidR="00D22D9F">
        <w:rPr>
          <w:rFonts w:eastAsia="Calibri"/>
          <w:sz w:val="28"/>
          <w:szCs w:val="28"/>
          <w:lang w:eastAsia="en-US"/>
        </w:rPr>
        <w:t xml:space="preserve"> </w:t>
      </w:r>
      <w:r w:rsidRPr="00371A3C">
        <w:rPr>
          <w:rFonts w:eastAsia="Calibri"/>
          <w:sz w:val="28"/>
          <w:szCs w:val="28"/>
          <w:lang w:eastAsia="en-US"/>
        </w:rPr>
        <w:t xml:space="preserve">предложенной преподавателем литературе.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 xml:space="preserve">Написание реферата. </w:t>
      </w:r>
      <w:r w:rsidRPr="00371A3C">
        <w:rPr>
          <w:rFonts w:eastAsia="Calibri"/>
          <w:sz w:val="28"/>
          <w:szCs w:val="28"/>
          <w:lang w:eastAsia="en-US"/>
        </w:rPr>
        <w:t>Реферат (от лат. refere</w:t>
      </w:r>
      <w:r w:rsidR="00C65430">
        <w:rPr>
          <w:rFonts w:eastAsia="Calibri"/>
          <w:sz w:val="28"/>
          <w:szCs w:val="28"/>
          <w:lang w:eastAsia="en-US"/>
        </w:rPr>
        <w:t xml:space="preserve"> </w:t>
      </w:r>
      <w:r w:rsidRPr="00371A3C">
        <w:rPr>
          <w:rFonts w:eastAsia="Calibri"/>
          <w:sz w:val="28"/>
          <w:szCs w:val="28"/>
          <w:lang w:eastAsia="en-US"/>
        </w:rPr>
        <w:noBreakHyphen/>
        <w:t xml:space="preserve"> докладывать, сообщать) </w:t>
      </w:r>
      <w:r w:rsidRPr="00371A3C">
        <w:rPr>
          <w:rFonts w:eastAsia="Calibri"/>
          <w:sz w:val="28"/>
          <w:szCs w:val="28"/>
          <w:lang w:eastAsia="en-US"/>
        </w:rPr>
        <w:noBreakHyphen/>
        <w:t xml:space="preserve"> продукт самостоятельного творческого осмысления и преобразования текста первоисточника с целью получения новых сведений и существенных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рефератов: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реферат-конспект, содержащий фактическую информацию в обобщенном виде, иллюстративный материал, различные сведения о методах исследования, результатах исследования и возможностях их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реферат-резюме, содержащий только основные положения данной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реферат-обзор, составляемый на основе нескольких источников, в котором сопоставляются различные точки зрения по данному вопросу;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реферат-доклад, содержащий объективную оценку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 </w:t>
      </w:r>
      <w:r w:rsidRPr="00371A3C">
        <w:rPr>
          <w:rFonts w:eastAsia="Calibri"/>
          <w:sz w:val="28"/>
          <w:szCs w:val="28"/>
          <w:lang w:eastAsia="en-US"/>
        </w:rPr>
        <w:noBreakHyphen/>
        <w:t xml:space="preserve"> фрагмент первоисточника, составляемый в тех случаях, когда в документе-первоисточнике можно выделить часть, раздел или фрагмент, отражающие информационную сущность документа или соответствующие задаче реферирования;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обзорный реферат, составляемый на некоторое множество документов-первоисточников и являющийся сводной характеристикой определенного содержания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выбрать тему, если она не определена преподавателем;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источники, с которыми придется работать;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3) изучить, систематизировать и обработать выбранный материал из источников;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составить план;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написать реферат: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обосновать актуальность выбранной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сформулировать проблематику выбранной темы;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привести основные тезисы реферируемого текста и их аргументацию;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сделать общий вывод по проблеме, заявленной в реферате.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эссе.</w:t>
      </w:r>
      <w:r w:rsidRPr="00371A3C">
        <w:rPr>
          <w:rFonts w:eastAsia="Calibri"/>
          <w:sz w:val="28"/>
          <w:szCs w:val="28"/>
          <w:lang w:eastAsia="en-US"/>
        </w:rPr>
        <w:t xml:space="preserve"> Эссе </w:t>
      </w:r>
      <w:r w:rsidRPr="00371A3C">
        <w:rPr>
          <w:rFonts w:eastAsia="Calibri"/>
          <w:sz w:val="28"/>
          <w:szCs w:val="28"/>
          <w:lang w:eastAsia="en-US"/>
        </w:rPr>
        <w:noBreakHyphen/>
      </w:r>
      <w:r>
        <w:rPr>
          <w:rFonts w:eastAsia="Calibri"/>
          <w:sz w:val="28"/>
          <w:szCs w:val="28"/>
          <w:lang w:eastAsia="en-US"/>
        </w:rPr>
        <w:t xml:space="preserve"> </w:t>
      </w:r>
      <w:r w:rsidRPr="00371A3C">
        <w:rPr>
          <w:rFonts w:eastAsia="Calibri"/>
          <w:sz w:val="28"/>
          <w:szCs w:val="28"/>
          <w:lang w:eastAsia="en-US"/>
        </w:rPr>
        <w:t>жанр философской, литературно-критической, историко-биографической, публицистической прозы, сочетающий подчеркнуто индивидуальную позицию автора с непринужденным, часто парадоксальным изложением, ориентированным на разговорную речь</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Признаки эссе: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небольшой объем </w:t>
      </w:r>
      <w:r w:rsidRPr="00371A3C">
        <w:rPr>
          <w:rFonts w:eastAsia="Calibri"/>
          <w:sz w:val="28"/>
          <w:szCs w:val="28"/>
          <w:lang w:eastAsia="en-US"/>
        </w:rPr>
        <w:noBreakHyphen/>
        <w:t xml:space="preserve"> от трех до семи страниц компьютерного текста; допускается эссе до десяти страниц </w:t>
      </w:r>
      <w:r w:rsidR="00D22D9F" w:rsidRPr="00371A3C">
        <w:rPr>
          <w:rFonts w:eastAsia="Calibri"/>
          <w:sz w:val="28"/>
          <w:szCs w:val="28"/>
          <w:lang w:eastAsia="en-US"/>
        </w:rPr>
        <w:t>компьютерного</w:t>
      </w:r>
      <w:r w:rsidRPr="00371A3C">
        <w:rPr>
          <w:rFonts w:eastAsia="Calibri"/>
          <w:sz w:val="28"/>
          <w:szCs w:val="28"/>
          <w:lang w:eastAsia="en-US"/>
        </w:rPr>
        <w:t xml:space="preserve"> текста;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конкретная тема и подчеркнуто субъективная ее трактовка;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свободная композиция </w:t>
      </w:r>
      <w:r w:rsidRPr="00371A3C">
        <w:rPr>
          <w:rFonts w:eastAsia="Calibri"/>
          <w:sz w:val="28"/>
          <w:szCs w:val="28"/>
          <w:lang w:eastAsia="en-US"/>
        </w:rPr>
        <w:noBreakHyphen/>
        <w:t xml:space="preserve"> важная особенность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непринужденность повествования;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парадоксов. Эссе призвано удивить читателя, это, по мнению многих исследователей, его обязательное качество;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внутреннее смысловое единство;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ориентация на разговорную речь. В то же время необходимо избегать употребления в эссе сленга, шаблонных фраз, сокращения слов, чересчур легкомысленного тона.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написать вступление (2-3 предложения, которые служат для последующей формулировки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сформулировать проблему, которая должна быть важна не только для автора, но и для других;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дать комментарии к проблеме;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сформулировать авторское мнение и привести аргументацию;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5) написать заключение (вывод, обобщение сказанного).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доклада.</w:t>
      </w:r>
      <w:r w:rsidR="00D22D9F">
        <w:rPr>
          <w:rFonts w:eastAsia="Calibri"/>
          <w:b/>
          <w:sz w:val="28"/>
          <w:szCs w:val="28"/>
          <w:lang w:eastAsia="en-US"/>
        </w:rPr>
        <w:t xml:space="preserve"> </w:t>
      </w:r>
      <w:r w:rsidRPr="00371A3C">
        <w:rPr>
          <w:rFonts w:eastAsia="Calibri"/>
          <w:sz w:val="28"/>
          <w:szCs w:val="28"/>
          <w:lang w:eastAsia="en-US"/>
        </w:rPr>
        <w:t xml:space="preserve">Доклад </w:t>
      </w:r>
      <w:r w:rsidRPr="00371A3C">
        <w:rPr>
          <w:rFonts w:eastAsia="Calibri"/>
          <w:sz w:val="28"/>
          <w:szCs w:val="28"/>
          <w:lang w:eastAsia="en-US"/>
        </w:rPr>
        <w:noBreakHyphen/>
        <w:t xml:space="preserve"> публичное сообщение или документ, которые содержат информацию и отражают суть вопроса или исследования применительно к данной ситуации.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докладов: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1. </w:t>
      </w:r>
      <w:r w:rsidR="00371A3C" w:rsidRPr="00371A3C">
        <w:rPr>
          <w:rFonts w:eastAsia="Calibri"/>
          <w:sz w:val="28"/>
          <w:szCs w:val="28"/>
          <w:lang w:eastAsia="en-US"/>
        </w:rPr>
        <w:t xml:space="preserve">Устный доклад </w:t>
      </w:r>
      <w:r w:rsidR="00371A3C" w:rsidRPr="00371A3C">
        <w:rPr>
          <w:rFonts w:eastAsia="Calibri"/>
          <w:sz w:val="28"/>
          <w:szCs w:val="28"/>
          <w:lang w:eastAsia="en-US"/>
        </w:rPr>
        <w:noBreakHyphen/>
        <w:t xml:space="preserve"> читается по итогам проделанной работы и является эффективным средством разъяснения ее результатов.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2. </w:t>
      </w:r>
      <w:r w:rsidR="00371A3C" w:rsidRPr="00371A3C">
        <w:rPr>
          <w:rFonts w:eastAsia="Calibri"/>
          <w:sz w:val="28"/>
          <w:szCs w:val="28"/>
          <w:lang w:eastAsia="en-US"/>
        </w:rPr>
        <w:t xml:space="preserve">Письменный доклад: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краткий (до 20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резюмирует наиболее важную информацию, полученную в ходе исследования;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подробный (до 60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включает не только текстовую структуру с заголовками, но и диаграммы, таблицы, рисунки, фотографии, приложения, сноски, ссылки, гиперссылки.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четко сформулировать тему (например, письменного доклад);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изучить и подобрать литературу, рекомендуемую по теме, выделив три источника библиографической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первичные (статьи, диссертации, монографии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вторичные (библиография, реферативные журналы, сигнальная информация, планы, граф-схемы, предметные указатели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третичные (обзоры, компилятивные работы, справочные книги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написать план, который полностью согласуется с выбранной темой и логично раскрывает ее;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написать доклад, соблюдая следующие требования: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 структуре доклада </w:t>
      </w:r>
      <w:r w:rsidRPr="00371A3C">
        <w:rPr>
          <w:rFonts w:eastAsia="Calibri"/>
          <w:sz w:val="28"/>
          <w:szCs w:val="28"/>
          <w:lang w:eastAsia="en-US"/>
        </w:rPr>
        <w:noBreakHyphen/>
        <w:t xml:space="preserve"> она должна включать: краткое введение, обосновывающее актуальность проблемы; основной текст; заключение с краткими выводами по исследуемой проблеме; список использованной литературы;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 содержанию доклада </w:t>
      </w:r>
      <w:r w:rsidRPr="00371A3C">
        <w:rPr>
          <w:rFonts w:eastAsia="Calibri"/>
          <w:sz w:val="28"/>
          <w:szCs w:val="28"/>
          <w:lang w:eastAsia="en-US"/>
        </w:rPr>
        <w:noBreakHyphen/>
        <w:t xml:space="preserve"> общие положения надо подкрепить и пояснить конкретными примерами; не пересказывать отдельные главы учебника или учебного пособия, а изложить собственные соображения по существу рассматриваемых вопросов, внести свои предложения;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5) оформить работу в соответствии с требованиями.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конспекта.</w:t>
      </w:r>
      <w:r w:rsidRPr="00371A3C">
        <w:rPr>
          <w:rFonts w:eastAsia="Calibri"/>
          <w:sz w:val="28"/>
          <w:szCs w:val="28"/>
          <w:lang w:eastAsia="en-US"/>
        </w:rPr>
        <w:t xml:space="preserve"> Конспект (от лат. conspectus</w:t>
      </w:r>
      <w:r w:rsidRPr="00371A3C">
        <w:rPr>
          <w:rFonts w:eastAsia="Calibri"/>
          <w:sz w:val="28"/>
          <w:szCs w:val="28"/>
          <w:lang w:eastAsia="en-US"/>
        </w:rPr>
        <w:noBreakHyphen/>
        <w:t xml:space="preserve"> обзор, изложение) </w:t>
      </w:r>
      <w:r w:rsidRPr="00371A3C">
        <w:rPr>
          <w:rFonts w:eastAsia="Calibri"/>
          <w:sz w:val="28"/>
          <w:szCs w:val="28"/>
          <w:lang w:eastAsia="en-US"/>
        </w:rPr>
        <w:noBreakHyphen/>
        <w:t xml:space="preserve"> 1) письменный текст, систематически, кратко, логично и связно передающий содержание основного источника информации (статьи, книги, лекции и др.); 2) синтезирующая форма записи, которая может включать в себя план источника информации, выписки из него и его тезисы.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Формы конспектирования: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план (простой, сложный) </w:t>
      </w:r>
      <w:r w:rsidRPr="00371A3C">
        <w:rPr>
          <w:rFonts w:eastAsia="Calibri"/>
          <w:sz w:val="28"/>
          <w:szCs w:val="28"/>
          <w:lang w:eastAsia="en-US"/>
        </w:rPr>
        <w:noBreakHyphen/>
        <w:t xml:space="preserve"> форма конспектирования, которая включает анализ структуры текста, обобщение, выделение логики развития событий и их сути;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выписки </w:t>
      </w:r>
      <w:r w:rsidRPr="00371A3C">
        <w:rPr>
          <w:rFonts w:eastAsia="Calibri"/>
          <w:sz w:val="28"/>
          <w:szCs w:val="28"/>
          <w:lang w:eastAsia="en-US"/>
        </w:rPr>
        <w:noBreakHyphen/>
        <w:t xml:space="preserve"> простейшая форма конспектирования, почти дословно воспроизводящая текст;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тезисы </w:t>
      </w:r>
      <w:r w:rsidRPr="00371A3C">
        <w:rPr>
          <w:rFonts w:eastAsia="Calibri"/>
          <w:sz w:val="28"/>
          <w:szCs w:val="28"/>
          <w:lang w:eastAsia="en-US"/>
        </w:rPr>
        <w:noBreakHyphen/>
        <w:t xml:space="preserve"> форма конспектирования, которая представляет собой выводы, сделанные на основе прочитанного. Выделяют простые и</w:t>
      </w:r>
      <w:r>
        <w:rPr>
          <w:rFonts w:eastAsia="Calibri"/>
          <w:sz w:val="28"/>
          <w:szCs w:val="28"/>
          <w:lang w:eastAsia="en-US"/>
        </w:rPr>
        <w:t xml:space="preserve"> </w:t>
      </w:r>
      <w:r w:rsidRPr="00371A3C">
        <w:rPr>
          <w:rFonts w:eastAsia="Calibri"/>
          <w:sz w:val="28"/>
          <w:szCs w:val="28"/>
          <w:lang w:eastAsia="en-US"/>
        </w:rPr>
        <w:t xml:space="preserve">осложненные тезисы (кроме основных положений, включают также второстепенные);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цитирование </w:t>
      </w:r>
      <w:r w:rsidRPr="00371A3C">
        <w:rPr>
          <w:rFonts w:eastAsia="Calibri"/>
          <w:sz w:val="28"/>
          <w:szCs w:val="28"/>
          <w:lang w:eastAsia="en-US"/>
        </w:rPr>
        <w:noBreakHyphen/>
        <w:t xml:space="preserve"> дословная выписка, которая используется, когда передать мысль автора своими словами невозможно.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определить цель составления конспекта;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записать название текста или его части;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записать выходные данные текста (автор, место и год издания);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выделить при первичном чтении основные смысловые части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выделить основные положения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выделить понятия, термины, которые требуют разъяснений;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последовательно и кратко изложить своими словами существенные положения изучаемого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8) включить в запись выводы по основным положениям, конкретным фактам и примерам (без подробного описания);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9) использовать приемы наглядного отражения содержания (абзацы «ступеньками», различные способы подчеркивания, ручки разного цвета);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10) соблюдать правила цитирования (цитата должна быть заключена в кавычки, дана ссылка на ее источник, указана страница).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Составление глоссария.</w:t>
      </w:r>
      <w:r>
        <w:rPr>
          <w:rFonts w:eastAsia="Calibri"/>
          <w:b/>
          <w:sz w:val="28"/>
          <w:szCs w:val="28"/>
          <w:lang w:eastAsia="en-US"/>
        </w:rPr>
        <w:t xml:space="preserve"> </w:t>
      </w:r>
      <w:r w:rsidRPr="00371A3C">
        <w:rPr>
          <w:rFonts w:eastAsia="Calibri"/>
          <w:sz w:val="28"/>
          <w:szCs w:val="28"/>
          <w:lang w:eastAsia="en-US"/>
        </w:rPr>
        <w:t xml:space="preserve">Глоссарий </w:t>
      </w:r>
      <w:r w:rsidRPr="00371A3C">
        <w:rPr>
          <w:rFonts w:eastAsia="Calibri"/>
          <w:sz w:val="28"/>
          <w:szCs w:val="28"/>
          <w:lang w:eastAsia="en-US"/>
        </w:rPr>
        <w:noBreakHyphen/>
        <w:t xml:space="preserve"> словарь специализированных терминов и их определений.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Статья глоссария </w:t>
      </w:r>
      <w:r w:rsidRPr="00371A3C">
        <w:rPr>
          <w:rFonts w:eastAsia="Calibri"/>
          <w:sz w:val="28"/>
          <w:szCs w:val="28"/>
          <w:lang w:eastAsia="en-US"/>
        </w:rPr>
        <w:noBreakHyphen/>
        <w:t xml:space="preserve"> определение термина. Содержание задания: сбор и систематизация понятий или терминов, объединенных общей специфической тематикой, по одному либо нескольким источникам.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внимательно прочитать работу;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наиболее часто встречающиеся термины;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составить список терминов, объединенных общей тематикой;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расположить термины в алфавитном порядке;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составить статьи глоссария: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дать точную формулировку термина в именительном падеже;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объемно раскрыть смысл данного термина.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Выполнение кейс-задания.</w:t>
      </w:r>
      <w:r w:rsidRPr="00371A3C">
        <w:rPr>
          <w:rFonts w:eastAsia="Calibri"/>
          <w:sz w:val="28"/>
          <w:szCs w:val="28"/>
          <w:lang w:eastAsia="en-US"/>
        </w:rPr>
        <w:t xml:space="preserve"> Кейс-задание (англ. case</w:t>
      </w:r>
      <w:r w:rsidRPr="00371A3C">
        <w:rPr>
          <w:rFonts w:eastAsia="Calibri"/>
          <w:sz w:val="28"/>
          <w:szCs w:val="28"/>
          <w:lang w:eastAsia="en-US"/>
        </w:rPr>
        <w:noBreakHyphen/>
        <w:t xml:space="preserve"> случай, ситуация) </w:t>
      </w:r>
      <w:r w:rsidRPr="00371A3C">
        <w:rPr>
          <w:rFonts w:eastAsia="Calibri"/>
          <w:sz w:val="28"/>
          <w:szCs w:val="28"/>
          <w:lang w:eastAsia="en-US"/>
        </w:rPr>
        <w:noBreakHyphen/>
        <w:t xml:space="preserve"> метод обучения, основанный на разборе практических проблемных ситуаций </w:t>
      </w:r>
      <w:r w:rsidRPr="00371A3C">
        <w:rPr>
          <w:rFonts w:eastAsia="Calibri"/>
          <w:sz w:val="28"/>
          <w:szCs w:val="28"/>
          <w:lang w:eastAsia="en-US"/>
        </w:rPr>
        <w:noBreakHyphen/>
        <w:t xml:space="preserve"> кейсов, связанных с конкретным событием или последовательностью событий.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кейсов: иллюстративные, аналитические, связанные с принятием решений.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подготовить основной текст с вопросами для обсуждения: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титульный лист с кратким запоминающимся названием кейса;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введение, где упоминается герой (герои) кейса, рассказывается об истории вопроса, указывается время начала действия;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основная часть, где содержится главный массив информации, внутренняя интрига, проблема;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заключение (в нем решение проблемы, рассматриваемой в кейсе, иногда может быть не завершено);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подобрать приложения с подборкой различной информации, передающей общий контекст кейса (документы, публикации, фото, видео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3) предложить возможное решение проблемы.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Информационный поиск.</w:t>
      </w:r>
      <w:r>
        <w:rPr>
          <w:rFonts w:eastAsia="Calibri"/>
          <w:b/>
          <w:sz w:val="28"/>
          <w:szCs w:val="28"/>
          <w:lang w:eastAsia="en-US"/>
        </w:rPr>
        <w:t xml:space="preserve"> </w:t>
      </w:r>
      <w:r w:rsidRPr="00371A3C">
        <w:rPr>
          <w:rFonts w:eastAsia="Calibri"/>
          <w:sz w:val="28"/>
          <w:szCs w:val="28"/>
          <w:lang w:eastAsia="en-US"/>
        </w:rPr>
        <w:t xml:space="preserve">Информационный поиск </w:t>
      </w:r>
      <w:r w:rsidRPr="00371A3C">
        <w:rPr>
          <w:rFonts w:eastAsia="Calibri"/>
          <w:sz w:val="28"/>
          <w:szCs w:val="28"/>
          <w:lang w:eastAsia="en-US"/>
        </w:rPr>
        <w:noBreakHyphen/>
        <w:t xml:space="preserve"> поиск неструктурированной документальной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Список современных задач информационного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решение вопросов моделирования;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фильтрация,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проектирование архитектур поисковых систем и пользовательских интерфейсов;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извлечение информации (аннотирование и реферирование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информационно-поискового языка запроса в поисковых системах.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Содержание задания по видам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поиск библиографический </w:t>
      </w:r>
      <w:r w:rsidRPr="00371A3C">
        <w:rPr>
          <w:rFonts w:eastAsia="Calibri"/>
          <w:sz w:val="28"/>
          <w:szCs w:val="28"/>
          <w:lang w:eastAsia="en-US"/>
        </w:rPr>
        <w:noBreakHyphen/>
        <w:t xml:space="preserve"> поиск необходимых сведений об источнике и установление его наличия в системе других источников. Ведется путем разыскания библиографической информации и библиографических пособий (информационных изданий);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поиск самих информационных источников (документов и изданий), в которых есть или может содержаться нужная информация;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поиск фактических сведений, содержащихся в литературе, книге (например, об исторических фактах и событиях, о биографических данных из жизни и деятельности писателя, ученого и т.п.).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определение области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выбор типа и источников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сбор материалов, необходимых для наполнения информационной модели;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отбор наиболее полезной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выбор метода обработки информации (классификация, кластеризация, регрессионный анализ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выбор алгоритма поиска закономерностей;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поиск закономерностей, формальных правил и структурных связей в собранной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творческая интерпретация полученных результатов.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Разработка мультимедийной презентации.</w:t>
      </w:r>
      <w:r w:rsidRPr="00371A3C">
        <w:rPr>
          <w:rFonts w:eastAsia="Calibri"/>
          <w:sz w:val="28"/>
          <w:szCs w:val="28"/>
          <w:lang w:eastAsia="en-US"/>
        </w:rPr>
        <w:t xml:space="preserve"> Мультимедийная презентация </w:t>
      </w:r>
      <w:r w:rsidRPr="00371A3C">
        <w:rPr>
          <w:rFonts w:eastAsia="Calibri"/>
          <w:sz w:val="28"/>
          <w:szCs w:val="28"/>
          <w:lang w:eastAsia="en-US"/>
        </w:rPr>
        <w:noBreakHyphen/>
        <w:t xml:space="preserve"> представление содержания учебного материала, учебной задачи с использованием мультимедийных технологий.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Основные виды мультимедийной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обучающие и тестовые презентации (позволяют знакомить с содержанием учебного материала и контролировать качество его усвоения);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электронных каталогов (дают возможность распространять большие объемы информации быстро, качественно и эффективно);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электронные презентации и рекламные ролики (служат для создания имиджа и распространение информации об объекте);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w:t>
      </w:r>
      <w:r w:rsidRPr="00371A3C">
        <w:rPr>
          <w:rFonts w:eastAsia="Calibri"/>
          <w:sz w:val="28"/>
          <w:szCs w:val="28"/>
          <w:lang w:eastAsia="en-US"/>
        </w:rPr>
        <w:noBreakHyphen/>
        <w:t xml:space="preserve"> визитные карточки (дают представление об авторе работы);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бытовые презентации (использование в бытовых целях фотографий и видеоизображений в электронном виде).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Мультимедийные презентации по назначению: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сопровождения образовательного процесса (является источником информации и средством привлечения внимания слушателей);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учебного или научно-исследовательского проекта (используется для привлечения внимания слушателей к основной идее или концепции развития проекта с точки зрения его возможной эффективности и результативности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информационной поддержки образовательного процесса (представляет собой обновление банка литературы, контрольных и тестовых заданий, вопросов к итоговой и промежуточной аттестации);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презентация-отчет (мультимедийное сопровождение отчета в виде нескольких фрагментов, логически связанных между собой в зависимости от структуры отчета).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Этап проектирования: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целей использования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сбор необходимого материала (тексты, рисунки, схемы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структуры и логики подачи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создание папки, в которую помещен собранный материал.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Этап конструирования: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w:t>
      </w:r>
      <w:r w:rsidR="00D22D9F">
        <w:rPr>
          <w:rFonts w:eastAsia="Calibri"/>
          <w:sz w:val="28"/>
          <w:szCs w:val="28"/>
          <w:lang w:eastAsia="en-US"/>
        </w:rPr>
        <w:t xml:space="preserve">необходимой </w:t>
      </w:r>
      <w:r w:rsidRPr="00371A3C">
        <w:rPr>
          <w:rFonts w:eastAsia="Calibri"/>
          <w:sz w:val="28"/>
          <w:szCs w:val="28"/>
          <w:lang w:eastAsia="en-US"/>
        </w:rPr>
        <w:t xml:space="preserve">программы в меню компьютера;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дизайна слайдов;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наполнение слайдов собранной текстовой и наглядной информацией;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включение эффектов анимации и музыкального сопровождения (при необходимости);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установка режима показа слайдов (титульный слайд, включающий наименование кафедры, где выполнена работа, название презентации, город и год; содержательный </w:t>
      </w:r>
      <w:r w:rsidRPr="00371A3C">
        <w:rPr>
          <w:rFonts w:eastAsia="Calibri"/>
          <w:sz w:val="28"/>
          <w:szCs w:val="28"/>
          <w:lang w:eastAsia="en-US"/>
        </w:rPr>
        <w:noBreakHyphen/>
        <w:t xml:space="preserve"> список слайдов презентации, сгруппированных по темам сообщения; заключительный слайд содержит выводы, пожелания, список литературы и пр.).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Этап моделирования </w:t>
      </w:r>
      <w:r w:rsidRPr="00371A3C">
        <w:rPr>
          <w:rFonts w:eastAsia="Calibri"/>
          <w:sz w:val="28"/>
          <w:szCs w:val="28"/>
          <w:lang w:eastAsia="en-US"/>
        </w:rPr>
        <w:noBreakHyphen/>
        <w:t xml:space="preserve"> проверка и коррекция подготовленного материала, определение продолжительности его демонстрации.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Построение сводной (обобщающей) таблицы</w:t>
      </w:r>
      <w:r w:rsidRPr="00371A3C">
        <w:rPr>
          <w:rFonts w:eastAsia="Calibri"/>
          <w:sz w:val="28"/>
          <w:szCs w:val="28"/>
          <w:lang w:eastAsia="en-US"/>
        </w:rPr>
        <w:t xml:space="preserve">.Сводная (обобщающая) таблица </w:t>
      </w:r>
      <w:r w:rsidRPr="00371A3C">
        <w:rPr>
          <w:rFonts w:eastAsia="Calibri"/>
          <w:sz w:val="28"/>
          <w:szCs w:val="28"/>
          <w:lang w:eastAsia="en-US"/>
        </w:rPr>
        <w:noBreakHyphen/>
        <w:t xml:space="preserve"> концентрированное представление отношений между изучаемыми феноменами, выраженными в форме переменных.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Варианты 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представить функциональные отношения между элементами какой-либо системы, выраженными в тексте в форме понятий или категорий;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междисциплинарные связи изучаемой темы (дисциплины).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Правила составления таблицы: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таблица должна быть выразительной и компактной, лучше делать несколько небольших по объему, но наглядных таблиц, отвечающих задаче исследования;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название таблицы, заглавия граф и строк следует формулировать точно и лаконично;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в таблице обязательно должны быть указаны изучаемый объект и единицы измерения;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при отсутствии каких-либо данных в таблице ставят многоточие либо пишут «Нет сведений», если какое-либо явление не имело места, то ставят тире;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5) значения одних и тех же показателей приводятся в таблице с одинаковой степенью точности;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таблица должна иметь итоги по группам, подгруппам и в целом;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если суммирование данных невозможно, то в этой графе ставят знак умножения;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в больших таблицах после каждых пяти строк делается промежуток для удобства чтения и анализа.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Использование граф-схемы.</w:t>
      </w:r>
      <w:r>
        <w:rPr>
          <w:rFonts w:eastAsia="Calibri"/>
          <w:sz w:val="28"/>
          <w:szCs w:val="28"/>
          <w:lang w:eastAsia="en-US"/>
        </w:rPr>
        <w:t xml:space="preserve"> </w:t>
      </w:r>
      <w:r w:rsidRPr="00371A3C">
        <w:rPr>
          <w:rFonts w:eastAsia="Calibri"/>
          <w:sz w:val="28"/>
          <w:szCs w:val="28"/>
          <w:lang w:eastAsia="en-US"/>
        </w:rPr>
        <w:t xml:space="preserve">Граф-схема </w:t>
      </w:r>
      <w:r w:rsidRPr="00371A3C">
        <w:rPr>
          <w:rFonts w:eastAsia="Calibri"/>
          <w:sz w:val="28"/>
          <w:szCs w:val="28"/>
          <w:lang w:eastAsia="en-US"/>
        </w:rPr>
        <w:noBreakHyphen/>
        <w:t xml:space="preserve"> графическое изображение логических связей между основными субъектами текста (отношений между условно выделенными константами).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Варианты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в наглядной форме иерархические отношения между понятиями;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функциональные отношения между элементами какой-либо системы (раздела), выраженными в тексте в форме понятий или категорий.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выделить основные понятия, изученные в данном разделе (по данной теме);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как понятия связаны между собой;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показать, как связаны между собой отдельные блоки понятий; </w:t>
      </w:r>
    </w:p>
    <w:p w:rsid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привести примеры взаимосвязей понятий в соответствии с созданной граф-схемой.</w:t>
      </w:r>
    </w:p>
    <w:p w:rsidR="00371A3C" w:rsidRPr="00371A3C" w:rsidRDefault="00371A3C" w:rsidP="00371A3C">
      <w:pPr>
        <w:spacing w:line="360" w:lineRule="auto"/>
        <w:ind w:firstLine="709"/>
        <w:jc w:val="both"/>
        <w:rPr>
          <w:rFonts w:eastAsia="Calibri"/>
          <w:sz w:val="28"/>
          <w:szCs w:val="28"/>
          <w:lang w:eastAsia="en-US"/>
        </w:rPr>
      </w:pPr>
    </w:p>
    <w:p w:rsidR="003272CA" w:rsidRPr="007B28A3" w:rsidRDefault="007B28A3" w:rsidP="007B28A3">
      <w:pPr>
        <w:tabs>
          <w:tab w:val="left" w:pos="1134"/>
        </w:tabs>
        <w:spacing w:line="360" w:lineRule="auto"/>
        <w:jc w:val="center"/>
        <w:rPr>
          <w:rFonts w:eastAsia="LiberationSerif"/>
          <w:b/>
          <w:sz w:val="28"/>
          <w:szCs w:val="28"/>
        </w:rPr>
      </w:pPr>
      <w:r w:rsidRPr="007B28A3">
        <w:rPr>
          <w:rFonts w:eastAsia="LiberationSerif"/>
          <w:b/>
          <w:sz w:val="28"/>
          <w:szCs w:val="28"/>
        </w:rPr>
        <w:t>4 Методические указания по самостоятельной работе магистрантов</w:t>
      </w:r>
    </w:p>
    <w:p w:rsidR="005C7C15" w:rsidRDefault="005C7C15" w:rsidP="00AC50A6">
      <w:pPr>
        <w:tabs>
          <w:tab w:val="left" w:pos="1134"/>
        </w:tabs>
        <w:spacing w:line="360" w:lineRule="auto"/>
        <w:ind w:firstLine="709"/>
        <w:jc w:val="both"/>
        <w:rPr>
          <w:rFonts w:eastAsia="LiberationSerif"/>
          <w:sz w:val="28"/>
          <w:szCs w:val="28"/>
        </w:rPr>
      </w:pPr>
    </w:p>
    <w:p w:rsidR="003272CA" w:rsidRDefault="007B28A3" w:rsidP="00AC50A6">
      <w:pPr>
        <w:tabs>
          <w:tab w:val="left" w:pos="1134"/>
        </w:tabs>
        <w:spacing w:line="360" w:lineRule="auto"/>
        <w:ind w:firstLine="709"/>
        <w:jc w:val="both"/>
        <w:rPr>
          <w:rFonts w:eastAsia="LiberationSerif"/>
          <w:sz w:val="28"/>
          <w:szCs w:val="28"/>
        </w:rPr>
      </w:pPr>
      <w:r>
        <w:rPr>
          <w:rFonts w:eastAsia="LiberationSerif"/>
          <w:sz w:val="28"/>
          <w:szCs w:val="28"/>
        </w:rPr>
        <w:t>Самостоятельная работа магистрантов по дисциплине «</w:t>
      </w:r>
      <w:r w:rsidR="00E62502">
        <w:rPr>
          <w:rFonts w:eastAsia="LiberationSerif"/>
          <w:sz w:val="28"/>
          <w:szCs w:val="28"/>
        </w:rPr>
        <w:t>Брендирование товаров</w:t>
      </w:r>
      <w:r>
        <w:rPr>
          <w:rFonts w:eastAsia="LiberationSerif"/>
          <w:sz w:val="28"/>
          <w:szCs w:val="28"/>
        </w:rPr>
        <w:t>» включает самостоятельное изучение вопросов тем по рекомендуемой литературе</w:t>
      </w:r>
      <w:r w:rsidR="005C7C15">
        <w:rPr>
          <w:rFonts w:eastAsia="LiberationSerif"/>
          <w:sz w:val="28"/>
          <w:szCs w:val="28"/>
        </w:rPr>
        <w:t xml:space="preserve"> и все виды самостоятельной работы, которые охарактеризованы в методических рекомендациях по самостоятельной работе магистранта.</w:t>
      </w:r>
    </w:p>
    <w:p w:rsidR="005C7C15" w:rsidRDefault="005C7C15" w:rsidP="00AC50A6">
      <w:pPr>
        <w:tabs>
          <w:tab w:val="left" w:pos="1134"/>
        </w:tabs>
        <w:spacing w:line="360" w:lineRule="auto"/>
        <w:ind w:firstLine="709"/>
        <w:jc w:val="both"/>
        <w:rPr>
          <w:rFonts w:eastAsia="LiberationSerif"/>
          <w:sz w:val="28"/>
          <w:szCs w:val="28"/>
        </w:rPr>
      </w:pPr>
      <w:r>
        <w:rPr>
          <w:rFonts w:eastAsia="LiberationSerif"/>
          <w:sz w:val="28"/>
          <w:szCs w:val="28"/>
        </w:rPr>
        <w:t>Перечень вопросов для самостоятельного изучения представлен ниже.</w:t>
      </w:r>
    </w:p>
    <w:p w:rsidR="00D1272E" w:rsidRPr="00D1272E" w:rsidRDefault="00D1272E" w:rsidP="00D1272E">
      <w:pPr>
        <w:numPr>
          <w:ilvl w:val="0"/>
          <w:numId w:val="38"/>
        </w:numPr>
        <w:tabs>
          <w:tab w:val="left" w:pos="1134"/>
        </w:tabs>
        <w:spacing w:line="360" w:lineRule="auto"/>
        <w:ind w:left="0" w:firstLine="709"/>
        <w:jc w:val="both"/>
        <w:rPr>
          <w:rFonts w:eastAsia="LiberationSerif"/>
          <w:sz w:val="28"/>
          <w:szCs w:val="28"/>
        </w:rPr>
      </w:pPr>
      <w:r>
        <w:rPr>
          <w:rFonts w:eastAsia="LiberationSerif"/>
          <w:sz w:val="28"/>
          <w:szCs w:val="28"/>
        </w:rPr>
        <w:t>Элементы бренда.</w:t>
      </w:r>
    </w:p>
    <w:p w:rsidR="00D1272E" w:rsidRPr="00D1272E" w:rsidRDefault="00D1272E" w:rsidP="00D1272E">
      <w:pPr>
        <w:numPr>
          <w:ilvl w:val="0"/>
          <w:numId w:val="38"/>
        </w:numPr>
        <w:tabs>
          <w:tab w:val="left" w:pos="1134"/>
        </w:tabs>
        <w:spacing w:line="360" w:lineRule="auto"/>
        <w:ind w:left="0" w:firstLine="709"/>
        <w:jc w:val="both"/>
        <w:rPr>
          <w:rFonts w:eastAsia="LiberationSerif"/>
          <w:sz w:val="28"/>
          <w:szCs w:val="28"/>
        </w:rPr>
      </w:pPr>
      <w:r>
        <w:rPr>
          <w:rFonts w:eastAsia="LiberationSerif"/>
          <w:sz w:val="28"/>
          <w:szCs w:val="28"/>
        </w:rPr>
        <w:t>Брендирование как процесс.</w:t>
      </w:r>
    </w:p>
    <w:p w:rsidR="00D1272E" w:rsidRPr="00D1272E" w:rsidRDefault="00D1272E" w:rsidP="00D1272E">
      <w:pPr>
        <w:numPr>
          <w:ilvl w:val="0"/>
          <w:numId w:val="38"/>
        </w:numPr>
        <w:tabs>
          <w:tab w:val="left" w:pos="1134"/>
        </w:tabs>
        <w:spacing w:line="360" w:lineRule="auto"/>
        <w:ind w:left="0" w:firstLine="709"/>
        <w:jc w:val="both"/>
        <w:rPr>
          <w:rFonts w:eastAsia="LiberationSerif"/>
          <w:sz w:val="28"/>
          <w:szCs w:val="28"/>
        </w:rPr>
      </w:pPr>
      <w:r w:rsidRPr="00D1272E">
        <w:rPr>
          <w:rFonts w:eastAsia="LiberationSerif"/>
          <w:sz w:val="28"/>
          <w:szCs w:val="28"/>
        </w:rPr>
        <w:t>Особенност</w:t>
      </w:r>
      <w:r>
        <w:rPr>
          <w:rFonts w:eastAsia="LiberationSerif"/>
          <w:sz w:val="28"/>
          <w:szCs w:val="28"/>
        </w:rPr>
        <w:t>и отраслевого брендирования.</w:t>
      </w:r>
    </w:p>
    <w:p w:rsidR="00D1272E" w:rsidRPr="00D1272E" w:rsidRDefault="00D1272E" w:rsidP="00D1272E">
      <w:pPr>
        <w:numPr>
          <w:ilvl w:val="0"/>
          <w:numId w:val="38"/>
        </w:numPr>
        <w:tabs>
          <w:tab w:val="left" w:pos="1134"/>
        </w:tabs>
        <w:spacing w:line="360" w:lineRule="auto"/>
        <w:ind w:left="0" w:firstLine="709"/>
        <w:jc w:val="both"/>
        <w:rPr>
          <w:rFonts w:eastAsia="LiberationSerif"/>
          <w:sz w:val="28"/>
          <w:szCs w:val="28"/>
        </w:rPr>
      </w:pPr>
      <w:r w:rsidRPr="00D1272E">
        <w:rPr>
          <w:rFonts w:eastAsia="LiberationSerif"/>
          <w:sz w:val="28"/>
          <w:szCs w:val="28"/>
        </w:rPr>
        <w:lastRenderedPageBreak/>
        <w:t>Тор</w:t>
      </w:r>
      <w:r>
        <w:rPr>
          <w:rFonts w:eastAsia="LiberationSerif"/>
          <w:sz w:val="28"/>
          <w:szCs w:val="28"/>
        </w:rPr>
        <w:t>говая марка и товарный знак.</w:t>
      </w:r>
    </w:p>
    <w:p w:rsidR="00D1272E" w:rsidRPr="00D1272E" w:rsidRDefault="00D1272E" w:rsidP="00D1272E">
      <w:pPr>
        <w:numPr>
          <w:ilvl w:val="0"/>
          <w:numId w:val="38"/>
        </w:numPr>
        <w:tabs>
          <w:tab w:val="left" w:pos="1134"/>
        </w:tabs>
        <w:spacing w:line="360" w:lineRule="auto"/>
        <w:ind w:left="0" w:firstLine="709"/>
        <w:jc w:val="both"/>
        <w:rPr>
          <w:rFonts w:eastAsia="LiberationSerif"/>
          <w:sz w:val="28"/>
          <w:szCs w:val="28"/>
        </w:rPr>
      </w:pPr>
      <w:r w:rsidRPr="00D1272E">
        <w:rPr>
          <w:rFonts w:eastAsia="LiberationSerif"/>
          <w:sz w:val="28"/>
          <w:szCs w:val="28"/>
        </w:rPr>
        <w:t>Тактика брендирован</w:t>
      </w:r>
      <w:r>
        <w:rPr>
          <w:rFonts w:eastAsia="LiberationSerif"/>
          <w:sz w:val="28"/>
          <w:szCs w:val="28"/>
        </w:rPr>
        <w:t>ия основных видов продукции.</w:t>
      </w:r>
    </w:p>
    <w:p w:rsidR="00D1272E" w:rsidRPr="00D1272E" w:rsidRDefault="00D1272E" w:rsidP="00D1272E">
      <w:pPr>
        <w:numPr>
          <w:ilvl w:val="0"/>
          <w:numId w:val="38"/>
        </w:numPr>
        <w:tabs>
          <w:tab w:val="left" w:pos="1134"/>
        </w:tabs>
        <w:spacing w:line="360" w:lineRule="auto"/>
        <w:ind w:left="0" w:firstLine="709"/>
        <w:jc w:val="both"/>
        <w:rPr>
          <w:rFonts w:eastAsia="LiberationSerif"/>
          <w:sz w:val="28"/>
          <w:szCs w:val="28"/>
        </w:rPr>
      </w:pPr>
      <w:r w:rsidRPr="00D1272E">
        <w:rPr>
          <w:rFonts w:eastAsia="LiberationSerif"/>
          <w:sz w:val="28"/>
          <w:szCs w:val="28"/>
        </w:rPr>
        <w:t>Алго</w:t>
      </w:r>
      <w:r>
        <w:rPr>
          <w:rFonts w:eastAsia="LiberationSerif"/>
          <w:sz w:val="28"/>
          <w:szCs w:val="28"/>
        </w:rPr>
        <w:t>ритм формирования стратегий.</w:t>
      </w:r>
    </w:p>
    <w:p w:rsidR="00D1272E" w:rsidRPr="00D1272E" w:rsidRDefault="00D1272E" w:rsidP="00D1272E">
      <w:pPr>
        <w:numPr>
          <w:ilvl w:val="0"/>
          <w:numId w:val="38"/>
        </w:numPr>
        <w:tabs>
          <w:tab w:val="left" w:pos="1134"/>
        </w:tabs>
        <w:spacing w:line="360" w:lineRule="auto"/>
        <w:ind w:left="0" w:firstLine="709"/>
        <w:jc w:val="both"/>
        <w:rPr>
          <w:rFonts w:eastAsia="LiberationSerif"/>
          <w:sz w:val="28"/>
          <w:szCs w:val="28"/>
        </w:rPr>
      </w:pPr>
      <w:r>
        <w:rPr>
          <w:rFonts w:eastAsia="LiberationSerif"/>
          <w:sz w:val="28"/>
          <w:szCs w:val="28"/>
        </w:rPr>
        <w:t>Создание модели бренда.</w:t>
      </w:r>
    </w:p>
    <w:p w:rsidR="00D1272E" w:rsidRPr="00D1272E" w:rsidRDefault="00D1272E" w:rsidP="00D1272E">
      <w:pPr>
        <w:numPr>
          <w:ilvl w:val="0"/>
          <w:numId w:val="38"/>
        </w:numPr>
        <w:tabs>
          <w:tab w:val="left" w:pos="1134"/>
        </w:tabs>
        <w:spacing w:line="360" w:lineRule="auto"/>
        <w:ind w:left="0" w:firstLine="709"/>
        <w:jc w:val="both"/>
        <w:rPr>
          <w:rFonts w:eastAsia="LiberationSerif"/>
          <w:sz w:val="28"/>
          <w:szCs w:val="28"/>
        </w:rPr>
      </w:pPr>
      <w:r>
        <w:rPr>
          <w:rFonts w:eastAsia="LiberationSerif"/>
          <w:sz w:val="28"/>
          <w:szCs w:val="28"/>
        </w:rPr>
        <w:t>Бренд-менеджмент.</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Во время выполнения магистр</w:t>
      </w:r>
      <w:r w:rsidR="0065242D">
        <w:rPr>
          <w:rFonts w:eastAsia="Calibri"/>
          <w:sz w:val="28"/>
          <w:szCs w:val="28"/>
          <w:lang w:eastAsia="en-US"/>
        </w:rPr>
        <w:t xml:space="preserve">антами самостоятельной работы </w:t>
      </w:r>
      <w:r w:rsidRPr="00A41B2A">
        <w:rPr>
          <w:rFonts w:eastAsia="Calibri"/>
          <w:sz w:val="28"/>
          <w:szCs w:val="28"/>
          <w:lang w:eastAsia="en-US"/>
        </w:rPr>
        <w:t xml:space="preserve">при необходимости преподаватель может проводить консультации за счет общего бюджета времени, отведенного на консультации. </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Самостоятельная работа может осуществляться индивидуально или группами магистрантов в зависимости от цели, объема, конкретной тематики самостоятельной работы, уровня сложности, уровня умений магистрантов</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Контроль результатов самостоятельной работы магистрантов может осуществляться в пределах времени, отведенного на обязательные учебные занятия по дисциплине и самостоятельную работу по дисциплине или за счет общего бюджета времени, отведенного на консультации, может проходить в письменной, устной или смешанной форме.</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 xml:space="preserve">Критериями оценки результатов внеаудиторной самостоятельной работы </w:t>
      </w:r>
      <w:r w:rsidR="0065242D">
        <w:rPr>
          <w:rFonts w:eastAsia="Calibri"/>
          <w:sz w:val="28"/>
          <w:szCs w:val="28"/>
          <w:lang w:eastAsia="en-US"/>
        </w:rPr>
        <w:t xml:space="preserve">магистранта </w:t>
      </w:r>
      <w:r w:rsidRPr="00A41B2A">
        <w:rPr>
          <w:rFonts w:eastAsia="Calibri"/>
          <w:sz w:val="28"/>
          <w:szCs w:val="28"/>
          <w:lang w:eastAsia="en-US"/>
        </w:rPr>
        <w:t>являются: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уровень освоения студентом учебного материала (в том числе теоретического);</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умение студента использовать теоретические знания при выполнении практических задач;</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сформированность</w:t>
      </w:r>
      <w:r w:rsidR="005A1CA5">
        <w:rPr>
          <w:rFonts w:eastAsia="Calibri"/>
          <w:sz w:val="28"/>
          <w:szCs w:val="28"/>
          <w:lang w:eastAsia="en-US"/>
        </w:rPr>
        <w:t xml:space="preserve"> </w:t>
      </w:r>
      <w:r w:rsidRPr="00A41B2A">
        <w:rPr>
          <w:rFonts w:eastAsia="Calibri"/>
          <w:sz w:val="28"/>
          <w:szCs w:val="28"/>
          <w:lang w:eastAsia="en-US"/>
        </w:rPr>
        <w:t>общеучебных умений;</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обоснованность и четкость изложения ответа;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оформление материала в соответствии с требованиями.</w:t>
      </w:r>
    </w:p>
    <w:p w:rsidR="003272CA" w:rsidRDefault="003272CA" w:rsidP="007B28A3">
      <w:pPr>
        <w:tabs>
          <w:tab w:val="left" w:pos="1134"/>
        </w:tabs>
        <w:spacing w:line="360" w:lineRule="auto"/>
        <w:jc w:val="both"/>
        <w:rPr>
          <w:rFonts w:eastAsia="LiberationSerif"/>
          <w:sz w:val="28"/>
          <w:szCs w:val="28"/>
        </w:rPr>
      </w:pPr>
    </w:p>
    <w:p w:rsidR="00A41B2A" w:rsidRPr="00A41B2A" w:rsidRDefault="00A41B2A" w:rsidP="00A41B2A">
      <w:pPr>
        <w:spacing w:line="360" w:lineRule="auto"/>
        <w:jc w:val="center"/>
        <w:rPr>
          <w:rFonts w:eastAsia="Calibri"/>
          <w:b/>
          <w:sz w:val="28"/>
          <w:szCs w:val="28"/>
          <w:lang w:eastAsia="en-US"/>
        </w:rPr>
      </w:pPr>
      <w:r w:rsidRPr="00A41B2A">
        <w:rPr>
          <w:rFonts w:eastAsia="Calibri"/>
          <w:b/>
          <w:sz w:val="28"/>
          <w:szCs w:val="28"/>
          <w:lang w:eastAsia="en-US"/>
        </w:rPr>
        <w:t>5 Рекомендации по работе с научной и учебной литературой</w:t>
      </w: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 xml:space="preserve">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контрольным работам, тестированию, зачету. Она </w:t>
      </w:r>
      <w:r w:rsidRPr="00A41B2A">
        <w:rPr>
          <w:rFonts w:eastAsia="Calibri"/>
          <w:sz w:val="28"/>
          <w:szCs w:val="28"/>
          <w:lang w:eastAsia="en-US"/>
        </w:rPr>
        <w:lastRenderedPageBreak/>
        <w:t>включает проработку лекционного материала – изуче</w:t>
      </w:r>
      <w:r w:rsidR="0065242D">
        <w:rPr>
          <w:rFonts w:eastAsia="Calibri"/>
          <w:sz w:val="28"/>
          <w:szCs w:val="28"/>
          <w:lang w:eastAsia="en-US"/>
        </w:rPr>
        <w:t>ние рекомендованных источников</w:t>
      </w:r>
      <w:r w:rsidRPr="00A41B2A">
        <w:rPr>
          <w:rFonts w:eastAsia="Calibri"/>
          <w:sz w:val="28"/>
          <w:szCs w:val="28"/>
          <w:lang w:eastAsia="en-US"/>
        </w:rPr>
        <w:t xml:space="preserve">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относящейся к теме информации.</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Конспекты научной литературы, формируемые при самостоятельной работе должны содержать ответы на поставленные в теме вопросы, иметь ссылку на источник информации с указанием автора, названия и года издания используемой научной литературы. Конспект может содержать только ключевые позиции, или быть подробным. Объем конспекта определяется самим магистрантом.</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процессе работы с учебной и научной литературой магистрант может:</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делать записи по ходу чтения в виде простого или развернутого плана (создавать перечень основных вопросов, рассмотренных в источнике);</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составлять тезисы (цитирование наиболее важных мест статьи или монографии, короткое изложение основных мыслей автора);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готовить аннотации (краткое обобщение основных вопросов работы);</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создавать конспекты (развернутые тезисы).</w:t>
      </w:r>
    </w:p>
    <w:p w:rsid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Работу с литературой следует начинать с анализа</w:t>
      </w:r>
      <w:r w:rsidR="0065242D">
        <w:rPr>
          <w:rFonts w:eastAsia="Calibri"/>
          <w:sz w:val="28"/>
          <w:szCs w:val="28"/>
          <w:lang w:eastAsia="en-US"/>
        </w:rPr>
        <w:t xml:space="preserve"> рабочей п</w:t>
      </w:r>
      <w:r w:rsidRPr="00A41B2A">
        <w:rPr>
          <w:rFonts w:eastAsia="Calibri"/>
          <w:sz w:val="28"/>
          <w:szCs w:val="28"/>
          <w:lang w:eastAsia="en-US"/>
        </w:rPr>
        <w:t>рограммы учебной дисциплины, в которой перечислены основная и дополнительная литература, учебно-методическое издания необходимые для изучения дисциплины и работы на практических занятиях.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дисциплины, но и является неотъемлемой частью профессиональной деятельности будущего выпускника.</w:t>
      </w:r>
    </w:p>
    <w:p w:rsidR="00012FB1" w:rsidRDefault="00012FB1" w:rsidP="00012FB1">
      <w:pPr>
        <w:spacing w:line="360" w:lineRule="auto"/>
        <w:jc w:val="center"/>
        <w:rPr>
          <w:rFonts w:eastAsia="Calibri"/>
          <w:b/>
          <w:sz w:val="28"/>
          <w:szCs w:val="28"/>
          <w:lang w:eastAsia="en-US"/>
        </w:rPr>
      </w:pPr>
    </w:p>
    <w:p w:rsidR="00012FB1" w:rsidRDefault="00012FB1" w:rsidP="00012FB1">
      <w:pPr>
        <w:spacing w:line="360" w:lineRule="auto"/>
        <w:jc w:val="center"/>
        <w:rPr>
          <w:rFonts w:eastAsia="Calibri"/>
          <w:b/>
          <w:sz w:val="28"/>
          <w:szCs w:val="28"/>
          <w:lang w:eastAsia="en-US"/>
        </w:rPr>
      </w:pPr>
    </w:p>
    <w:p w:rsidR="00012FB1" w:rsidRDefault="00012FB1" w:rsidP="00012FB1">
      <w:pPr>
        <w:spacing w:line="360" w:lineRule="auto"/>
        <w:jc w:val="center"/>
        <w:rPr>
          <w:rFonts w:eastAsia="Calibri"/>
          <w:b/>
          <w:sz w:val="28"/>
          <w:szCs w:val="28"/>
          <w:lang w:eastAsia="en-US"/>
        </w:rPr>
      </w:pPr>
    </w:p>
    <w:p w:rsidR="00012FB1" w:rsidRPr="00012FB1" w:rsidRDefault="00012FB1" w:rsidP="00012FB1">
      <w:pPr>
        <w:spacing w:line="360" w:lineRule="auto"/>
        <w:jc w:val="center"/>
        <w:rPr>
          <w:rFonts w:eastAsia="Calibri"/>
          <w:b/>
          <w:sz w:val="28"/>
          <w:szCs w:val="28"/>
          <w:lang w:eastAsia="en-US"/>
        </w:rPr>
      </w:pPr>
    </w:p>
    <w:p w:rsidR="00012FB1" w:rsidRPr="00CE416B" w:rsidRDefault="00012FB1" w:rsidP="00012FB1">
      <w:pPr>
        <w:spacing w:line="360" w:lineRule="auto"/>
        <w:jc w:val="center"/>
        <w:rPr>
          <w:sz w:val="19"/>
          <w:szCs w:val="19"/>
        </w:rPr>
      </w:pPr>
      <w:r>
        <w:rPr>
          <w:rFonts w:eastAsia="Calibri"/>
          <w:b/>
          <w:sz w:val="28"/>
          <w:szCs w:val="28"/>
          <w:lang w:eastAsia="en-US"/>
        </w:rPr>
        <w:lastRenderedPageBreak/>
        <w:t>6 </w:t>
      </w:r>
      <w:r w:rsidRPr="00012FB1">
        <w:rPr>
          <w:rFonts w:eastAsia="Calibri"/>
          <w:b/>
          <w:sz w:val="28"/>
          <w:szCs w:val="28"/>
          <w:lang w:eastAsia="en-US"/>
        </w:rPr>
        <w:t>У</w:t>
      </w:r>
      <w:r>
        <w:rPr>
          <w:rFonts w:eastAsia="Calibri"/>
          <w:b/>
          <w:sz w:val="28"/>
          <w:szCs w:val="28"/>
          <w:lang w:eastAsia="en-US"/>
        </w:rPr>
        <w:t>чебно-методическое и информационное обеспечение дисциплины (модуля)</w:t>
      </w:r>
    </w:p>
    <w:p w:rsidR="00012FB1" w:rsidRDefault="00012FB1" w:rsidP="00A41B2A">
      <w:pPr>
        <w:spacing w:line="360" w:lineRule="auto"/>
        <w:ind w:firstLine="709"/>
        <w:jc w:val="both"/>
        <w:rPr>
          <w:b/>
          <w:color w:val="000000"/>
          <w:sz w:val="19"/>
          <w:szCs w:val="19"/>
        </w:rPr>
      </w:pPr>
    </w:p>
    <w:tbl>
      <w:tblPr>
        <w:tblW w:w="0" w:type="auto"/>
        <w:tblCellMar>
          <w:left w:w="0" w:type="dxa"/>
          <w:right w:w="0" w:type="dxa"/>
        </w:tblCellMar>
        <w:tblLook w:val="04A0" w:firstRow="1" w:lastRow="0" w:firstColumn="1" w:lastColumn="0" w:noHBand="0" w:noVBand="1"/>
      </w:tblPr>
      <w:tblGrid>
        <w:gridCol w:w="704"/>
        <w:gridCol w:w="56"/>
        <w:gridCol w:w="2818"/>
        <w:gridCol w:w="3018"/>
        <w:gridCol w:w="3696"/>
      </w:tblGrid>
      <w:tr w:rsidR="00012FB1" w:rsidTr="00012FB1">
        <w:trPr>
          <w:trHeight w:hRule="exact" w:val="277"/>
        </w:trPr>
        <w:tc>
          <w:tcPr>
            <w:tcW w:w="1029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b/>
                <w:color w:val="000000"/>
                <w:sz w:val="19"/>
                <w:szCs w:val="19"/>
              </w:rPr>
              <w:t>6.1. Рекомендуемая литература</w:t>
            </w:r>
          </w:p>
        </w:tc>
      </w:tr>
      <w:tr w:rsidR="00012FB1" w:rsidTr="00012FB1">
        <w:trPr>
          <w:trHeight w:hRule="exact" w:val="277"/>
        </w:trPr>
        <w:tc>
          <w:tcPr>
            <w:tcW w:w="1029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b/>
                <w:color w:val="000000"/>
                <w:sz w:val="19"/>
                <w:szCs w:val="19"/>
              </w:rPr>
              <w:t>6.1.1. Основная литература</w:t>
            </w:r>
          </w:p>
        </w:tc>
      </w:tr>
      <w:tr w:rsidR="00012FB1" w:rsidTr="0051457B">
        <w:trPr>
          <w:trHeight w:hRule="exact" w:val="277"/>
        </w:trPr>
        <w:tc>
          <w:tcPr>
            <w:tcW w:w="7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tc>
        <w:tc>
          <w:tcPr>
            <w:tcW w:w="287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Авторы, составители</w:t>
            </w:r>
          </w:p>
        </w:tc>
        <w:tc>
          <w:tcPr>
            <w:tcW w:w="301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Заглавие</w:t>
            </w:r>
          </w:p>
        </w:tc>
        <w:tc>
          <w:tcPr>
            <w:tcW w:w="3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Издательство, год</w:t>
            </w:r>
          </w:p>
        </w:tc>
      </w:tr>
      <w:tr w:rsidR="00012FB1" w:rsidTr="0051457B">
        <w:trPr>
          <w:trHeight w:hRule="exact" w:val="281"/>
        </w:trPr>
        <w:tc>
          <w:tcPr>
            <w:tcW w:w="7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Л1.1</w:t>
            </w:r>
          </w:p>
        </w:tc>
        <w:tc>
          <w:tcPr>
            <w:tcW w:w="287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rPr>
                <w:sz w:val="19"/>
                <w:szCs w:val="19"/>
              </w:rPr>
            </w:pPr>
            <w:r>
              <w:rPr>
                <w:color w:val="000000"/>
                <w:sz w:val="19"/>
                <w:szCs w:val="19"/>
              </w:rPr>
              <w:t>Ким Сергей Алексеевич</w:t>
            </w:r>
          </w:p>
        </w:tc>
        <w:tc>
          <w:tcPr>
            <w:tcW w:w="301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rPr>
                <w:sz w:val="19"/>
                <w:szCs w:val="19"/>
              </w:rPr>
            </w:pPr>
            <w:r>
              <w:rPr>
                <w:color w:val="000000"/>
                <w:sz w:val="19"/>
                <w:szCs w:val="19"/>
              </w:rPr>
              <w:t>Маркетинг</w:t>
            </w:r>
          </w:p>
        </w:tc>
        <w:tc>
          <w:tcPr>
            <w:tcW w:w="3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12FB1" w:rsidRDefault="00012FB1" w:rsidP="00012FB1">
            <w:pPr>
              <w:rPr>
                <w:sz w:val="19"/>
                <w:szCs w:val="19"/>
              </w:rPr>
            </w:pPr>
            <w:r w:rsidRPr="00CE416B">
              <w:rPr>
                <w:color w:val="000000"/>
                <w:sz w:val="19"/>
                <w:szCs w:val="19"/>
              </w:rPr>
              <w:t>Москва: Издательско- торговая корпорация "Дашков и К", 2017</w:t>
            </w:r>
          </w:p>
        </w:tc>
      </w:tr>
      <w:tr w:rsidR="00012FB1" w:rsidTr="0051457B">
        <w:trPr>
          <w:trHeight w:hRule="exact" w:val="555"/>
        </w:trPr>
        <w:tc>
          <w:tcPr>
            <w:tcW w:w="7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Л1.2</w:t>
            </w:r>
          </w:p>
        </w:tc>
        <w:tc>
          <w:tcPr>
            <w:tcW w:w="287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Pr="00CE416B" w:rsidRDefault="00012FB1" w:rsidP="003E00DA">
            <w:pPr>
              <w:rPr>
                <w:sz w:val="19"/>
                <w:szCs w:val="19"/>
              </w:rPr>
            </w:pPr>
            <w:r w:rsidRPr="00CE416B">
              <w:rPr>
                <w:color w:val="000000"/>
                <w:sz w:val="19"/>
                <w:szCs w:val="19"/>
              </w:rPr>
              <w:t>Соловьев Борис Александрович, Мешков Алексей Александрович</w:t>
            </w:r>
          </w:p>
        </w:tc>
        <w:tc>
          <w:tcPr>
            <w:tcW w:w="301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rPr>
                <w:sz w:val="19"/>
                <w:szCs w:val="19"/>
              </w:rPr>
            </w:pPr>
            <w:r>
              <w:rPr>
                <w:color w:val="000000"/>
                <w:sz w:val="19"/>
                <w:szCs w:val="19"/>
              </w:rPr>
              <w:t>Маркетинг: Учебник</w:t>
            </w:r>
          </w:p>
        </w:tc>
        <w:tc>
          <w:tcPr>
            <w:tcW w:w="3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12FB1" w:rsidRDefault="00012FB1" w:rsidP="00012FB1">
            <w:pPr>
              <w:rPr>
                <w:sz w:val="19"/>
                <w:szCs w:val="19"/>
              </w:rPr>
            </w:pPr>
            <w:r w:rsidRPr="00CE416B">
              <w:rPr>
                <w:color w:val="000000"/>
                <w:sz w:val="19"/>
                <w:szCs w:val="19"/>
              </w:rPr>
              <w:t>Москва: ООО "Научно- издательский центр ИНФРА-М", 2017</w:t>
            </w:r>
          </w:p>
        </w:tc>
      </w:tr>
      <w:tr w:rsidR="00012FB1" w:rsidTr="0051457B">
        <w:trPr>
          <w:trHeight w:hRule="exact" w:val="564"/>
        </w:trPr>
        <w:tc>
          <w:tcPr>
            <w:tcW w:w="7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Л1.3</w:t>
            </w:r>
          </w:p>
        </w:tc>
        <w:tc>
          <w:tcPr>
            <w:tcW w:w="287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Pr="00CE416B" w:rsidRDefault="00012FB1" w:rsidP="003E00DA">
            <w:pPr>
              <w:rPr>
                <w:sz w:val="19"/>
                <w:szCs w:val="19"/>
              </w:rPr>
            </w:pPr>
            <w:r w:rsidRPr="00CE416B">
              <w:rPr>
                <w:color w:val="000000"/>
                <w:sz w:val="19"/>
                <w:szCs w:val="19"/>
              </w:rPr>
              <w:t>Федько Валерий Павлович, Чикатуева Любовь Анатольевна</w:t>
            </w:r>
          </w:p>
        </w:tc>
        <w:tc>
          <w:tcPr>
            <w:tcW w:w="301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rPr>
                <w:sz w:val="19"/>
                <w:szCs w:val="19"/>
              </w:rPr>
            </w:pPr>
            <w:r>
              <w:rPr>
                <w:color w:val="000000"/>
                <w:sz w:val="19"/>
                <w:szCs w:val="19"/>
              </w:rPr>
              <w:t>Маркетинг: Учебник</w:t>
            </w:r>
          </w:p>
        </w:tc>
        <w:tc>
          <w:tcPr>
            <w:tcW w:w="3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12FB1" w:rsidRDefault="00012FB1" w:rsidP="00012FB1">
            <w:pPr>
              <w:rPr>
                <w:sz w:val="19"/>
                <w:szCs w:val="19"/>
              </w:rPr>
            </w:pPr>
            <w:r>
              <w:rPr>
                <w:color w:val="000000"/>
                <w:sz w:val="19"/>
                <w:szCs w:val="19"/>
              </w:rPr>
              <w:t>Москва: ООО "Академцентр", 2017</w:t>
            </w:r>
          </w:p>
        </w:tc>
      </w:tr>
      <w:tr w:rsidR="00012FB1" w:rsidTr="0051457B">
        <w:trPr>
          <w:trHeight w:hRule="exact" w:val="441"/>
        </w:trPr>
        <w:tc>
          <w:tcPr>
            <w:tcW w:w="7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Л1.4</w:t>
            </w:r>
          </w:p>
        </w:tc>
        <w:tc>
          <w:tcPr>
            <w:tcW w:w="287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rPr>
                <w:sz w:val="19"/>
                <w:szCs w:val="19"/>
              </w:rPr>
            </w:pPr>
            <w:r>
              <w:rPr>
                <w:color w:val="000000"/>
                <w:sz w:val="19"/>
                <w:szCs w:val="19"/>
              </w:rPr>
              <w:t>Нуралиев Сиражудин Урцмиевич</w:t>
            </w:r>
          </w:p>
        </w:tc>
        <w:tc>
          <w:tcPr>
            <w:tcW w:w="301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rPr>
                <w:sz w:val="19"/>
                <w:szCs w:val="19"/>
              </w:rPr>
            </w:pPr>
            <w:r>
              <w:rPr>
                <w:color w:val="000000"/>
                <w:sz w:val="19"/>
                <w:szCs w:val="19"/>
              </w:rPr>
              <w:t>Маркетинг: Учебник</w:t>
            </w:r>
          </w:p>
        </w:tc>
        <w:tc>
          <w:tcPr>
            <w:tcW w:w="3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12FB1" w:rsidRDefault="00012FB1" w:rsidP="00012FB1">
            <w:pPr>
              <w:rPr>
                <w:sz w:val="19"/>
                <w:szCs w:val="19"/>
              </w:rPr>
            </w:pPr>
            <w:r w:rsidRPr="00CE416B">
              <w:rPr>
                <w:color w:val="000000"/>
                <w:sz w:val="19"/>
                <w:szCs w:val="19"/>
              </w:rPr>
              <w:t>Москва: ООО "Научно- издательский центр ИНФРА-М", 2018</w:t>
            </w:r>
          </w:p>
        </w:tc>
      </w:tr>
      <w:tr w:rsidR="00012FB1" w:rsidTr="00012FB1">
        <w:trPr>
          <w:trHeight w:hRule="exact" w:val="277"/>
        </w:trPr>
        <w:tc>
          <w:tcPr>
            <w:tcW w:w="1029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b/>
                <w:color w:val="000000"/>
                <w:sz w:val="19"/>
                <w:szCs w:val="19"/>
              </w:rPr>
              <w:t>6.1.2. Дополнительная литература</w:t>
            </w:r>
          </w:p>
        </w:tc>
      </w:tr>
      <w:tr w:rsidR="00012FB1" w:rsidTr="0051457B">
        <w:trPr>
          <w:trHeight w:hRule="exact" w:val="277"/>
        </w:trPr>
        <w:tc>
          <w:tcPr>
            <w:tcW w:w="7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tc>
        <w:tc>
          <w:tcPr>
            <w:tcW w:w="287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Авторы, составители</w:t>
            </w:r>
          </w:p>
        </w:tc>
        <w:tc>
          <w:tcPr>
            <w:tcW w:w="301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Заглавие</w:t>
            </w:r>
          </w:p>
        </w:tc>
        <w:tc>
          <w:tcPr>
            <w:tcW w:w="3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Издательство, год</w:t>
            </w:r>
          </w:p>
        </w:tc>
      </w:tr>
      <w:tr w:rsidR="00012FB1" w:rsidTr="0051457B">
        <w:trPr>
          <w:trHeight w:hRule="exact" w:val="697"/>
        </w:trPr>
        <w:tc>
          <w:tcPr>
            <w:tcW w:w="7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Л2.1</w:t>
            </w:r>
          </w:p>
        </w:tc>
        <w:tc>
          <w:tcPr>
            <w:tcW w:w="287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rPr>
                <w:sz w:val="19"/>
                <w:szCs w:val="19"/>
              </w:rPr>
            </w:pPr>
            <w:r>
              <w:rPr>
                <w:color w:val="000000"/>
                <w:sz w:val="19"/>
                <w:szCs w:val="19"/>
              </w:rPr>
              <w:t>Дашкова, Т.Л.</w:t>
            </w:r>
          </w:p>
        </w:tc>
        <w:tc>
          <w:tcPr>
            <w:tcW w:w="301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Pr="00CE416B" w:rsidRDefault="00012FB1" w:rsidP="003E00DA">
            <w:pPr>
              <w:rPr>
                <w:sz w:val="19"/>
                <w:szCs w:val="19"/>
              </w:rPr>
            </w:pPr>
            <w:r w:rsidRPr="00CE416B">
              <w:rPr>
                <w:color w:val="000000"/>
                <w:sz w:val="19"/>
                <w:szCs w:val="19"/>
              </w:rPr>
              <w:t>Маркетинг в туристическом бизнесе: учебное пособие</w:t>
            </w:r>
          </w:p>
        </w:tc>
        <w:tc>
          <w:tcPr>
            <w:tcW w:w="3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12FB1" w:rsidRDefault="00012FB1" w:rsidP="00012FB1">
            <w:pPr>
              <w:rPr>
                <w:sz w:val="19"/>
                <w:szCs w:val="19"/>
              </w:rPr>
            </w:pPr>
            <w:r w:rsidRPr="00CE416B">
              <w:rPr>
                <w:color w:val="000000"/>
                <w:sz w:val="19"/>
                <w:szCs w:val="19"/>
              </w:rPr>
              <w:t>Москва: Издательско- торговая корпорация «Дашков и К°», 2014</w:t>
            </w:r>
          </w:p>
        </w:tc>
      </w:tr>
      <w:tr w:rsidR="00012FB1" w:rsidTr="0051457B">
        <w:trPr>
          <w:trHeight w:hRule="exact" w:val="478"/>
        </w:trPr>
        <w:tc>
          <w:tcPr>
            <w:tcW w:w="7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Л2.2</w:t>
            </w:r>
          </w:p>
        </w:tc>
        <w:tc>
          <w:tcPr>
            <w:tcW w:w="287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rPr>
                <w:sz w:val="19"/>
                <w:szCs w:val="19"/>
              </w:rPr>
            </w:pPr>
            <w:r>
              <w:rPr>
                <w:color w:val="000000"/>
                <w:sz w:val="19"/>
                <w:szCs w:val="19"/>
              </w:rPr>
              <w:t>Мазилкина, Е.И.</w:t>
            </w:r>
          </w:p>
        </w:tc>
        <w:tc>
          <w:tcPr>
            <w:tcW w:w="301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Pr="00CE416B" w:rsidRDefault="00012FB1" w:rsidP="003E00DA">
            <w:pPr>
              <w:rPr>
                <w:sz w:val="19"/>
                <w:szCs w:val="19"/>
              </w:rPr>
            </w:pPr>
            <w:r w:rsidRPr="00CE416B">
              <w:rPr>
                <w:color w:val="000000"/>
                <w:sz w:val="19"/>
                <w:szCs w:val="19"/>
              </w:rPr>
              <w:t>Маркетинг в отраслях и сферах деятельности (2- е издание): учебник</w:t>
            </w:r>
          </w:p>
        </w:tc>
        <w:tc>
          <w:tcPr>
            <w:tcW w:w="3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12FB1" w:rsidRDefault="00012FB1" w:rsidP="00012FB1">
            <w:pPr>
              <w:rPr>
                <w:sz w:val="19"/>
                <w:szCs w:val="19"/>
              </w:rPr>
            </w:pPr>
            <w:r w:rsidRPr="00CE416B">
              <w:rPr>
                <w:color w:val="000000"/>
                <w:sz w:val="19"/>
                <w:szCs w:val="19"/>
              </w:rPr>
              <w:t>Москва: Дашков и К, Ай Пи Эр Медиа, 2017</w:t>
            </w:r>
          </w:p>
        </w:tc>
      </w:tr>
      <w:tr w:rsidR="00012FB1" w:rsidTr="0051457B">
        <w:trPr>
          <w:trHeight w:hRule="exact" w:val="478"/>
        </w:trPr>
        <w:tc>
          <w:tcPr>
            <w:tcW w:w="7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Л2.3</w:t>
            </w:r>
          </w:p>
        </w:tc>
        <w:tc>
          <w:tcPr>
            <w:tcW w:w="287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Pr="00CE416B" w:rsidRDefault="00012FB1" w:rsidP="003E00DA">
            <w:pPr>
              <w:rPr>
                <w:sz w:val="19"/>
                <w:szCs w:val="19"/>
              </w:rPr>
            </w:pPr>
            <w:r w:rsidRPr="00CE416B">
              <w:rPr>
                <w:color w:val="000000"/>
                <w:sz w:val="19"/>
                <w:szCs w:val="19"/>
              </w:rPr>
              <w:t>Симонян, Т.В., Князева, Ю.С.</w:t>
            </w:r>
          </w:p>
        </w:tc>
        <w:tc>
          <w:tcPr>
            <w:tcW w:w="301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rPr>
                <w:sz w:val="19"/>
                <w:szCs w:val="19"/>
              </w:rPr>
            </w:pPr>
            <w:r>
              <w:rPr>
                <w:color w:val="000000"/>
                <w:sz w:val="19"/>
                <w:szCs w:val="19"/>
              </w:rPr>
              <w:t>Брендирование: учеб. пособие</w:t>
            </w:r>
          </w:p>
        </w:tc>
        <w:tc>
          <w:tcPr>
            <w:tcW w:w="3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12FB1" w:rsidRDefault="00012FB1" w:rsidP="00012FB1">
            <w:pPr>
              <w:rPr>
                <w:sz w:val="19"/>
                <w:szCs w:val="19"/>
              </w:rPr>
            </w:pPr>
            <w:r w:rsidRPr="00CE416B">
              <w:rPr>
                <w:color w:val="000000"/>
                <w:sz w:val="19"/>
                <w:szCs w:val="19"/>
              </w:rPr>
              <w:t>Ростов н/Д.: ИЦ ДГТУ, 2018</w:t>
            </w:r>
          </w:p>
        </w:tc>
      </w:tr>
      <w:tr w:rsidR="00012FB1" w:rsidTr="00012FB1">
        <w:trPr>
          <w:trHeight w:hRule="exact" w:val="277"/>
        </w:trPr>
        <w:tc>
          <w:tcPr>
            <w:tcW w:w="1029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b/>
                <w:color w:val="000000"/>
                <w:sz w:val="19"/>
                <w:szCs w:val="19"/>
              </w:rPr>
              <w:t>6.1.3. Методические разработки</w:t>
            </w:r>
          </w:p>
        </w:tc>
      </w:tr>
      <w:tr w:rsidR="00012FB1" w:rsidTr="0051457B">
        <w:trPr>
          <w:trHeight w:hRule="exact" w:val="277"/>
        </w:trPr>
        <w:tc>
          <w:tcPr>
            <w:tcW w:w="7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tc>
        <w:tc>
          <w:tcPr>
            <w:tcW w:w="287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Авторы, составители</w:t>
            </w:r>
          </w:p>
        </w:tc>
        <w:tc>
          <w:tcPr>
            <w:tcW w:w="301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Заглавие</w:t>
            </w:r>
          </w:p>
        </w:tc>
        <w:tc>
          <w:tcPr>
            <w:tcW w:w="3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Издательство, год</w:t>
            </w:r>
          </w:p>
        </w:tc>
      </w:tr>
      <w:tr w:rsidR="00012FB1" w:rsidTr="0051457B">
        <w:trPr>
          <w:trHeight w:hRule="exact" w:val="1137"/>
        </w:trPr>
        <w:tc>
          <w:tcPr>
            <w:tcW w:w="7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Л3.1</w:t>
            </w:r>
          </w:p>
        </w:tc>
        <w:tc>
          <w:tcPr>
            <w:tcW w:w="287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tc>
        <w:tc>
          <w:tcPr>
            <w:tcW w:w="301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Pr="00CE416B" w:rsidRDefault="00012FB1" w:rsidP="003E00DA">
            <w:pPr>
              <w:rPr>
                <w:sz w:val="19"/>
                <w:szCs w:val="19"/>
              </w:rPr>
            </w:pPr>
            <w:r w:rsidRPr="00CE416B">
              <w:rPr>
                <w:color w:val="000000"/>
                <w:sz w:val="19"/>
                <w:szCs w:val="19"/>
              </w:rPr>
              <w:t>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метод. указания</w:t>
            </w:r>
          </w:p>
        </w:tc>
        <w:tc>
          <w:tcPr>
            <w:tcW w:w="3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12FB1" w:rsidRDefault="00012FB1" w:rsidP="00012FB1">
            <w:pPr>
              <w:rPr>
                <w:sz w:val="19"/>
                <w:szCs w:val="19"/>
              </w:rPr>
            </w:pPr>
            <w:r w:rsidRPr="00CE416B">
              <w:rPr>
                <w:color w:val="000000"/>
                <w:sz w:val="19"/>
                <w:szCs w:val="19"/>
              </w:rPr>
              <w:t>Ростов н/Д.: ИЦ ДГТУ, 2018</w:t>
            </w:r>
          </w:p>
        </w:tc>
      </w:tr>
      <w:tr w:rsidR="00012FB1" w:rsidRPr="00CE416B" w:rsidTr="00012FB1">
        <w:trPr>
          <w:trHeight w:hRule="exact" w:val="277"/>
        </w:trPr>
        <w:tc>
          <w:tcPr>
            <w:tcW w:w="1029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Pr="00CE416B" w:rsidRDefault="00012FB1" w:rsidP="003E00DA">
            <w:pPr>
              <w:jc w:val="center"/>
              <w:rPr>
                <w:sz w:val="19"/>
                <w:szCs w:val="19"/>
              </w:rPr>
            </w:pPr>
            <w:r w:rsidRPr="00CE416B">
              <w:rPr>
                <w:b/>
                <w:color w:val="000000"/>
                <w:sz w:val="19"/>
                <w:szCs w:val="19"/>
              </w:rPr>
              <w:t>6.2. Перечень ресурсов информационно-телекоммуникационной сети "Интернет"</w:t>
            </w:r>
          </w:p>
        </w:tc>
      </w:tr>
      <w:tr w:rsidR="00012FB1" w:rsidTr="00012FB1">
        <w:trPr>
          <w:trHeight w:hRule="exact" w:val="478"/>
        </w:trPr>
        <w:tc>
          <w:tcPr>
            <w:tcW w:w="7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Э1</w:t>
            </w:r>
          </w:p>
        </w:tc>
        <w:tc>
          <w:tcPr>
            <w:tcW w:w="9588"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rPr>
                <w:sz w:val="19"/>
                <w:szCs w:val="19"/>
              </w:rPr>
            </w:pPr>
            <w:r>
              <w:rPr>
                <w:color w:val="000000"/>
                <w:sz w:val="19"/>
                <w:szCs w:val="19"/>
              </w:rPr>
              <w:t>Проблемы современного маркетинга в экономике России: теория и практика :  https://ntb.donstu.ru/content/problemy- sovremennogo-marketinga-v-ekonomike-rossii-teoriya-i-praktika</w:t>
            </w:r>
          </w:p>
        </w:tc>
      </w:tr>
      <w:tr w:rsidR="00012FB1" w:rsidRPr="00CE416B" w:rsidTr="00012FB1">
        <w:trPr>
          <w:trHeight w:hRule="exact" w:val="277"/>
        </w:trPr>
        <w:tc>
          <w:tcPr>
            <w:tcW w:w="7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color w:val="000000"/>
                <w:sz w:val="19"/>
                <w:szCs w:val="19"/>
              </w:rPr>
              <w:t>Э2</w:t>
            </w:r>
          </w:p>
        </w:tc>
        <w:tc>
          <w:tcPr>
            <w:tcW w:w="9588"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Pr="00CE416B" w:rsidRDefault="00012FB1" w:rsidP="003E00DA">
            <w:pPr>
              <w:rPr>
                <w:sz w:val="19"/>
                <w:szCs w:val="19"/>
              </w:rPr>
            </w:pPr>
            <w:r w:rsidRPr="00CE416B">
              <w:rPr>
                <w:color w:val="000000"/>
                <w:sz w:val="19"/>
                <w:szCs w:val="19"/>
              </w:rPr>
              <w:t xml:space="preserve">Электронная библиотека книг : </w:t>
            </w:r>
            <w:r>
              <w:rPr>
                <w:color w:val="000000"/>
                <w:sz w:val="19"/>
                <w:szCs w:val="19"/>
              </w:rPr>
              <w:t>https</w:t>
            </w:r>
            <w:r w:rsidRPr="00CE416B">
              <w:rPr>
                <w:color w:val="000000"/>
                <w:sz w:val="19"/>
                <w:szCs w:val="19"/>
              </w:rPr>
              <w:t>://</w:t>
            </w:r>
            <w:r>
              <w:rPr>
                <w:color w:val="000000"/>
                <w:sz w:val="19"/>
                <w:szCs w:val="19"/>
              </w:rPr>
              <w:t>aldebaran</w:t>
            </w:r>
            <w:r w:rsidRPr="00CE416B">
              <w:rPr>
                <w:color w:val="000000"/>
                <w:sz w:val="19"/>
                <w:szCs w:val="19"/>
              </w:rPr>
              <w:t>.</w:t>
            </w:r>
            <w:r>
              <w:rPr>
                <w:color w:val="000000"/>
                <w:sz w:val="19"/>
                <w:szCs w:val="19"/>
              </w:rPr>
              <w:t>ru</w:t>
            </w:r>
          </w:p>
        </w:tc>
      </w:tr>
      <w:tr w:rsidR="00012FB1" w:rsidTr="00012FB1">
        <w:trPr>
          <w:trHeight w:hRule="exact" w:val="277"/>
        </w:trPr>
        <w:tc>
          <w:tcPr>
            <w:tcW w:w="1029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b/>
                <w:color w:val="000000"/>
                <w:sz w:val="19"/>
                <w:szCs w:val="19"/>
              </w:rPr>
              <w:t>6.3 Перечень информационных технологий</w:t>
            </w:r>
          </w:p>
        </w:tc>
      </w:tr>
      <w:tr w:rsidR="00012FB1" w:rsidTr="00012FB1">
        <w:trPr>
          <w:trHeight w:hRule="exact" w:val="277"/>
        </w:trPr>
        <w:tc>
          <w:tcPr>
            <w:tcW w:w="1029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center"/>
              <w:rPr>
                <w:sz w:val="19"/>
                <w:szCs w:val="19"/>
              </w:rPr>
            </w:pPr>
            <w:r>
              <w:rPr>
                <w:b/>
                <w:color w:val="000000"/>
                <w:sz w:val="19"/>
                <w:szCs w:val="19"/>
              </w:rPr>
              <w:t>6.3.1 Перечень программного обеспечения</w:t>
            </w:r>
          </w:p>
        </w:tc>
      </w:tr>
      <w:tr w:rsidR="00012FB1" w:rsidRPr="00144D6F" w:rsidTr="00012FB1">
        <w:trPr>
          <w:trHeight w:hRule="exact" w:val="287"/>
        </w:trPr>
        <w:tc>
          <w:tcPr>
            <w:tcW w:w="76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right"/>
              <w:rPr>
                <w:sz w:val="19"/>
                <w:szCs w:val="19"/>
              </w:rPr>
            </w:pPr>
            <w:r>
              <w:rPr>
                <w:color w:val="000000"/>
                <w:sz w:val="19"/>
                <w:szCs w:val="19"/>
              </w:rPr>
              <w:t>6.3.1.1</w:t>
            </w:r>
          </w:p>
        </w:tc>
        <w:tc>
          <w:tcPr>
            <w:tcW w:w="953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Pr="00012FB1" w:rsidRDefault="00012FB1" w:rsidP="003E00DA">
            <w:pPr>
              <w:rPr>
                <w:sz w:val="19"/>
                <w:szCs w:val="19"/>
                <w:lang w:val="en-US"/>
              </w:rPr>
            </w:pPr>
            <w:r w:rsidRPr="00012FB1">
              <w:rPr>
                <w:color w:val="000000"/>
                <w:sz w:val="19"/>
                <w:szCs w:val="19"/>
                <w:lang w:val="en-US"/>
              </w:rPr>
              <w:t xml:space="preserve">Adobe Photoshop </w:t>
            </w:r>
            <w:r>
              <w:rPr>
                <w:color w:val="000000"/>
                <w:sz w:val="19"/>
                <w:szCs w:val="19"/>
              </w:rPr>
              <w:t>СС</w:t>
            </w:r>
            <w:r w:rsidRPr="00012FB1">
              <w:rPr>
                <w:color w:val="000000"/>
                <w:sz w:val="19"/>
                <w:szCs w:val="19"/>
                <w:lang w:val="en-US"/>
              </w:rPr>
              <w:t xml:space="preserve"> Multiple Platforms Multi European Languages Team LicSub Level 2</w:t>
            </w:r>
          </w:p>
        </w:tc>
      </w:tr>
      <w:tr w:rsidR="00012FB1" w:rsidRPr="00144D6F" w:rsidTr="00012FB1">
        <w:trPr>
          <w:trHeight w:hRule="exact" w:val="946"/>
        </w:trPr>
        <w:tc>
          <w:tcPr>
            <w:tcW w:w="76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right"/>
              <w:rPr>
                <w:sz w:val="19"/>
                <w:szCs w:val="19"/>
              </w:rPr>
            </w:pPr>
            <w:r>
              <w:rPr>
                <w:color w:val="000000"/>
                <w:sz w:val="19"/>
                <w:szCs w:val="19"/>
              </w:rPr>
              <w:t>6.3.1.2</w:t>
            </w:r>
          </w:p>
        </w:tc>
        <w:tc>
          <w:tcPr>
            <w:tcW w:w="953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Pr="00012FB1" w:rsidRDefault="00012FB1" w:rsidP="003E00DA">
            <w:pPr>
              <w:rPr>
                <w:sz w:val="19"/>
                <w:szCs w:val="19"/>
                <w:lang w:val="en-US"/>
              </w:rPr>
            </w:pPr>
            <w:r w:rsidRPr="00012FB1">
              <w:rPr>
                <w:color w:val="000000"/>
                <w:sz w:val="19"/>
                <w:szCs w:val="19"/>
                <w:lang w:val="en-US"/>
              </w:rPr>
              <w:t>Mathworks (</w:t>
            </w:r>
            <w:r>
              <w:rPr>
                <w:color w:val="000000"/>
                <w:sz w:val="19"/>
                <w:szCs w:val="19"/>
              </w:rPr>
              <w:t>в</w:t>
            </w:r>
            <w:r w:rsidRPr="00012FB1">
              <w:rPr>
                <w:color w:val="000000"/>
                <w:sz w:val="19"/>
                <w:szCs w:val="19"/>
                <w:lang w:val="en-US"/>
              </w:rPr>
              <w:t xml:space="preserve"> </w:t>
            </w:r>
            <w:r>
              <w:rPr>
                <w:color w:val="000000"/>
                <w:sz w:val="19"/>
                <w:szCs w:val="19"/>
              </w:rPr>
              <w:t>составе</w:t>
            </w:r>
            <w:r w:rsidRPr="00012FB1">
              <w:rPr>
                <w:color w:val="000000"/>
                <w:sz w:val="19"/>
                <w:szCs w:val="19"/>
                <w:lang w:val="en-US"/>
              </w:rPr>
              <w:t>: MATLAB (MathWorks SMS- Software Maintenance Service), Simulink, Control System Toolbox, Neural Network Toolbox, Fuzzy Logic Toolbox, Optimization Toolbox, Partial Differential Equation Toolbox, Signal Processing Toolbox, Simscape Multibody, Simscape, Symbolic Math Toolbox, Statistics and Machine Learning Toolbox, System Identification Toolbox</w:t>
            </w:r>
          </w:p>
        </w:tc>
      </w:tr>
      <w:tr w:rsidR="00012FB1" w:rsidRPr="00144D6F" w:rsidTr="00012FB1">
        <w:trPr>
          <w:trHeight w:hRule="exact" w:val="279"/>
        </w:trPr>
        <w:tc>
          <w:tcPr>
            <w:tcW w:w="76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right"/>
              <w:rPr>
                <w:sz w:val="19"/>
                <w:szCs w:val="19"/>
              </w:rPr>
            </w:pPr>
            <w:r>
              <w:rPr>
                <w:color w:val="000000"/>
                <w:sz w:val="19"/>
                <w:szCs w:val="19"/>
              </w:rPr>
              <w:t>6.3.1.3</w:t>
            </w:r>
          </w:p>
        </w:tc>
        <w:tc>
          <w:tcPr>
            <w:tcW w:w="953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Pr="00012FB1" w:rsidRDefault="00012FB1" w:rsidP="003E00DA">
            <w:pPr>
              <w:rPr>
                <w:sz w:val="19"/>
                <w:szCs w:val="19"/>
                <w:lang w:val="en-US"/>
              </w:rPr>
            </w:pPr>
            <w:r w:rsidRPr="00012FB1">
              <w:rPr>
                <w:color w:val="000000"/>
                <w:sz w:val="19"/>
                <w:szCs w:val="19"/>
                <w:lang w:val="en-US"/>
              </w:rPr>
              <w:t>Microsoft 0365ProPlusOpenStudents ShrdSvr ALNG SubsVL OLV NL 1Mth Acdmc Stdnt w/Faculty</w:t>
            </w:r>
          </w:p>
        </w:tc>
      </w:tr>
      <w:tr w:rsidR="00012FB1" w:rsidRPr="00CE416B" w:rsidTr="00012FB1">
        <w:trPr>
          <w:trHeight w:hRule="exact" w:val="277"/>
        </w:trPr>
        <w:tc>
          <w:tcPr>
            <w:tcW w:w="1029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Pr="00CE416B" w:rsidRDefault="00012FB1" w:rsidP="003E00DA">
            <w:pPr>
              <w:jc w:val="center"/>
              <w:rPr>
                <w:sz w:val="19"/>
                <w:szCs w:val="19"/>
              </w:rPr>
            </w:pPr>
            <w:r w:rsidRPr="00CE416B">
              <w:rPr>
                <w:b/>
                <w:color w:val="000000"/>
                <w:sz w:val="19"/>
                <w:szCs w:val="19"/>
              </w:rPr>
              <w:t>6.3.2 Перечень информационных справочных систем, профессиональные базы данных</w:t>
            </w:r>
          </w:p>
        </w:tc>
      </w:tr>
      <w:tr w:rsidR="00012FB1" w:rsidRPr="00CE416B" w:rsidTr="00012FB1">
        <w:trPr>
          <w:trHeight w:hRule="exact" w:val="287"/>
        </w:trPr>
        <w:tc>
          <w:tcPr>
            <w:tcW w:w="76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right"/>
              <w:rPr>
                <w:sz w:val="19"/>
                <w:szCs w:val="19"/>
              </w:rPr>
            </w:pPr>
            <w:r>
              <w:rPr>
                <w:color w:val="000000"/>
                <w:sz w:val="19"/>
                <w:szCs w:val="19"/>
              </w:rPr>
              <w:t>6.3.2.1</w:t>
            </w:r>
          </w:p>
        </w:tc>
        <w:tc>
          <w:tcPr>
            <w:tcW w:w="953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Pr="00CE416B" w:rsidRDefault="00012FB1" w:rsidP="003E00DA">
            <w:pPr>
              <w:rPr>
                <w:sz w:val="19"/>
                <w:szCs w:val="19"/>
              </w:rPr>
            </w:pPr>
            <w:r w:rsidRPr="00CE416B">
              <w:rPr>
                <w:color w:val="000000"/>
                <w:sz w:val="19"/>
                <w:szCs w:val="19"/>
              </w:rPr>
              <w:t xml:space="preserve">Консультант Плюс: </w:t>
            </w:r>
            <w:r>
              <w:rPr>
                <w:color w:val="000000"/>
                <w:sz w:val="19"/>
                <w:szCs w:val="19"/>
              </w:rPr>
              <w:t>http</w:t>
            </w:r>
            <w:r w:rsidRPr="00CE416B">
              <w:rPr>
                <w:color w:val="000000"/>
                <w:sz w:val="19"/>
                <w:szCs w:val="19"/>
              </w:rPr>
              <w:t>://</w:t>
            </w:r>
            <w:r>
              <w:rPr>
                <w:color w:val="000000"/>
                <w:sz w:val="19"/>
                <w:szCs w:val="19"/>
              </w:rPr>
              <w:t>www</w:t>
            </w:r>
            <w:r w:rsidRPr="00CE416B">
              <w:rPr>
                <w:color w:val="000000"/>
                <w:sz w:val="19"/>
                <w:szCs w:val="19"/>
              </w:rPr>
              <w:t>.</w:t>
            </w:r>
            <w:r>
              <w:rPr>
                <w:color w:val="000000"/>
                <w:sz w:val="19"/>
                <w:szCs w:val="19"/>
              </w:rPr>
              <w:t>consultant</w:t>
            </w:r>
            <w:r w:rsidRPr="00CE416B">
              <w:rPr>
                <w:color w:val="000000"/>
                <w:sz w:val="19"/>
                <w:szCs w:val="19"/>
              </w:rPr>
              <w:t>.</w:t>
            </w:r>
            <w:r>
              <w:rPr>
                <w:color w:val="000000"/>
                <w:sz w:val="19"/>
                <w:szCs w:val="19"/>
              </w:rPr>
              <w:t>ru</w:t>
            </w:r>
          </w:p>
        </w:tc>
      </w:tr>
      <w:tr w:rsidR="00012FB1" w:rsidRPr="00CE416B" w:rsidTr="00012FB1">
        <w:trPr>
          <w:trHeight w:hRule="exact" w:val="279"/>
        </w:trPr>
        <w:tc>
          <w:tcPr>
            <w:tcW w:w="76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Default="00012FB1" w:rsidP="003E00DA">
            <w:pPr>
              <w:jc w:val="right"/>
              <w:rPr>
                <w:sz w:val="19"/>
                <w:szCs w:val="19"/>
              </w:rPr>
            </w:pPr>
            <w:r>
              <w:rPr>
                <w:color w:val="000000"/>
                <w:sz w:val="19"/>
                <w:szCs w:val="19"/>
              </w:rPr>
              <w:t>6.3.2.2</w:t>
            </w:r>
          </w:p>
        </w:tc>
        <w:tc>
          <w:tcPr>
            <w:tcW w:w="953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12FB1" w:rsidRPr="00CE416B" w:rsidRDefault="00012FB1" w:rsidP="003E00DA">
            <w:pPr>
              <w:rPr>
                <w:sz w:val="19"/>
                <w:szCs w:val="19"/>
              </w:rPr>
            </w:pPr>
            <w:r w:rsidRPr="00CE416B">
              <w:rPr>
                <w:color w:val="000000"/>
                <w:sz w:val="19"/>
                <w:szCs w:val="19"/>
              </w:rPr>
              <w:t xml:space="preserve">Федеральная служба государственной статистики: </w:t>
            </w:r>
            <w:r>
              <w:rPr>
                <w:color w:val="000000"/>
                <w:sz w:val="19"/>
                <w:szCs w:val="19"/>
              </w:rPr>
              <w:t>http</w:t>
            </w:r>
            <w:r w:rsidRPr="00CE416B">
              <w:rPr>
                <w:color w:val="000000"/>
                <w:sz w:val="19"/>
                <w:szCs w:val="19"/>
              </w:rPr>
              <w:t>://</w:t>
            </w:r>
            <w:r>
              <w:rPr>
                <w:color w:val="000000"/>
                <w:sz w:val="19"/>
                <w:szCs w:val="19"/>
              </w:rPr>
              <w:t>www</w:t>
            </w:r>
            <w:r w:rsidRPr="00CE416B">
              <w:rPr>
                <w:color w:val="000000"/>
                <w:sz w:val="19"/>
                <w:szCs w:val="19"/>
              </w:rPr>
              <w:t>.</w:t>
            </w:r>
            <w:r>
              <w:rPr>
                <w:color w:val="000000"/>
                <w:sz w:val="19"/>
                <w:szCs w:val="19"/>
              </w:rPr>
              <w:t>gsk</w:t>
            </w:r>
            <w:r w:rsidRPr="00CE416B">
              <w:rPr>
                <w:color w:val="000000"/>
                <w:sz w:val="19"/>
                <w:szCs w:val="19"/>
              </w:rPr>
              <w:t>.</w:t>
            </w:r>
            <w:r>
              <w:rPr>
                <w:color w:val="000000"/>
                <w:sz w:val="19"/>
                <w:szCs w:val="19"/>
              </w:rPr>
              <w:t>ru</w:t>
            </w:r>
          </w:p>
        </w:tc>
      </w:tr>
    </w:tbl>
    <w:p w:rsidR="00012FB1" w:rsidRPr="00A41B2A" w:rsidRDefault="00012FB1" w:rsidP="00012FB1">
      <w:pPr>
        <w:spacing w:line="360" w:lineRule="auto"/>
        <w:jc w:val="both"/>
        <w:rPr>
          <w:rFonts w:eastAsia="Calibri"/>
          <w:sz w:val="28"/>
          <w:szCs w:val="28"/>
          <w:lang w:eastAsia="en-US"/>
        </w:rPr>
      </w:pPr>
    </w:p>
    <w:p w:rsidR="00A41B2A" w:rsidRPr="00A41B2A" w:rsidRDefault="00A41B2A" w:rsidP="00A41B2A">
      <w:pPr>
        <w:spacing w:after="160" w:line="259" w:lineRule="auto"/>
        <w:rPr>
          <w:rFonts w:eastAsia="Calibri"/>
          <w:sz w:val="28"/>
          <w:szCs w:val="28"/>
          <w:lang w:eastAsia="en-US"/>
        </w:rPr>
      </w:pPr>
      <w:r w:rsidRPr="00A41B2A">
        <w:rPr>
          <w:rFonts w:eastAsia="Calibri"/>
          <w:sz w:val="28"/>
          <w:szCs w:val="28"/>
          <w:lang w:eastAsia="en-US"/>
        </w:rPr>
        <w:br w:type="page"/>
      </w:r>
    </w:p>
    <w:p w:rsidR="00A41B2A" w:rsidRPr="00A41B2A" w:rsidRDefault="00A41B2A" w:rsidP="00A41B2A">
      <w:pPr>
        <w:spacing w:line="360" w:lineRule="auto"/>
        <w:jc w:val="right"/>
        <w:rPr>
          <w:rFonts w:eastAsia="Calibri"/>
          <w:sz w:val="28"/>
          <w:szCs w:val="28"/>
          <w:lang w:eastAsia="en-US"/>
        </w:rPr>
      </w:pPr>
      <w:r w:rsidRPr="00A41B2A">
        <w:rPr>
          <w:rFonts w:eastAsia="Calibri"/>
          <w:sz w:val="28"/>
          <w:szCs w:val="28"/>
          <w:lang w:eastAsia="en-US"/>
        </w:rPr>
        <w:t>УДК 33</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Печатается по решению редакционно-издательского совета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Донского государственного технического университета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Научный редактор д-р экон. наук, профессор Т.В. Симонян</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Ответственный за выпуск зав. кафедрой «Маркетинг и инженерная экономика» д-р экон. наук, профессор Т.В. Симонян</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печать ____ _______________ 2022 г.</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Формат 60×84/16. Объем ____ усл. п. л.</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Тираж ____ экз. Заказ №</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Издательский центр ДГТУ</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Адрес университета полиграфического предприятия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344000, г. Ростов-на-Дону, пл. Гагарина, 1.</w:t>
      </w:r>
    </w:p>
    <w:p w:rsidR="00A41B2A" w:rsidRPr="00A41B2A" w:rsidRDefault="00A41B2A" w:rsidP="00A41B2A">
      <w:pPr>
        <w:spacing w:line="360" w:lineRule="auto"/>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3272CA" w:rsidRDefault="003272CA" w:rsidP="00AC50A6">
      <w:pPr>
        <w:tabs>
          <w:tab w:val="left" w:pos="1134"/>
        </w:tabs>
        <w:spacing w:line="360" w:lineRule="auto"/>
        <w:ind w:firstLine="709"/>
        <w:jc w:val="both"/>
        <w:rPr>
          <w:rFonts w:eastAsia="LiberationSerif"/>
          <w:sz w:val="28"/>
          <w:szCs w:val="28"/>
        </w:rPr>
      </w:pPr>
    </w:p>
    <w:p w:rsidR="007B28A3" w:rsidRDefault="007B28A3" w:rsidP="00AC50A6">
      <w:pPr>
        <w:tabs>
          <w:tab w:val="left" w:pos="1134"/>
        </w:tabs>
        <w:spacing w:line="360" w:lineRule="auto"/>
        <w:ind w:firstLine="709"/>
        <w:jc w:val="both"/>
        <w:rPr>
          <w:rFonts w:eastAsia="LiberationSerif"/>
          <w:sz w:val="28"/>
          <w:szCs w:val="28"/>
        </w:rPr>
      </w:pPr>
    </w:p>
    <w:p w:rsidR="00AC50A6" w:rsidRPr="00F527A5" w:rsidRDefault="00AC50A6" w:rsidP="00AC50A6">
      <w:pPr>
        <w:tabs>
          <w:tab w:val="left" w:pos="1134"/>
        </w:tabs>
        <w:spacing w:line="360" w:lineRule="auto"/>
        <w:ind w:firstLine="709"/>
        <w:jc w:val="both"/>
        <w:rPr>
          <w:rFonts w:eastAsia="LiberationSerif"/>
          <w:sz w:val="28"/>
          <w:szCs w:val="28"/>
        </w:rPr>
      </w:pPr>
    </w:p>
    <w:sectPr w:rsidR="00AC50A6" w:rsidRPr="00F527A5" w:rsidSect="00175E30">
      <w:headerReference w:type="default" r:id="rId9"/>
      <w:footerReference w:type="default" r:id="rId10"/>
      <w:headerReference w:type="first" r:id="rId11"/>
      <w:footerReference w:type="first" r:id="rId12"/>
      <w:pgSz w:w="11907" w:h="16840" w:code="9"/>
      <w:pgMar w:top="567" w:right="549" w:bottom="567" w:left="1134" w:header="709" w:footer="709" w:gutter="0"/>
      <w:pgNumType w:start="3"/>
      <w:cols w:space="709"/>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5C2" w:rsidRDefault="006925C2">
      <w:r>
        <w:separator/>
      </w:r>
    </w:p>
  </w:endnote>
  <w:endnote w:type="continuationSeparator" w:id="0">
    <w:p w:rsidR="006925C2" w:rsidRDefault="00692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iberation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D00" w:rsidRDefault="00193D00" w:rsidP="00175E30">
    <w:pPr>
      <w:pStyle w:val="a6"/>
      <w:jc w:val="center"/>
    </w:pPr>
    <w:r>
      <w:fldChar w:fldCharType="begin"/>
    </w:r>
    <w:r>
      <w:instrText xml:space="preserve"> PAGE   \* MERGEFORMAT </w:instrText>
    </w:r>
    <w:r>
      <w:fldChar w:fldCharType="separate"/>
    </w:r>
    <w:r w:rsidR="00144D6F">
      <w:rPr>
        <w:noProof/>
      </w:rPr>
      <w:t>32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D00" w:rsidRDefault="00193D0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5C2" w:rsidRDefault="006925C2">
      <w:r>
        <w:separator/>
      </w:r>
    </w:p>
  </w:footnote>
  <w:footnote w:type="continuationSeparator" w:id="0">
    <w:p w:rsidR="006925C2" w:rsidRDefault="006925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D00" w:rsidRDefault="00193D00">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D00" w:rsidRDefault="00193D0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55B3B"/>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69374CC"/>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E6B4F77"/>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F8649EE"/>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0302F22"/>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62B2B65"/>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79F636D"/>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8C44024"/>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94F1AA7"/>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9B26617"/>
    <w:multiLevelType w:val="hybridMultilevel"/>
    <w:tmpl w:val="B0343D3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C8839EE"/>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F8863C7"/>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0C26825"/>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65F3262"/>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9B07C42"/>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A111B47"/>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BF3551C"/>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C3653AB"/>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70753F3"/>
    <w:multiLevelType w:val="hybridMultilevel"/>
    <w:tmpl w:val="C444039E"/>
    <w:lvl w:ilvl="0" w:tplc="9D80D1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B5B5441"/>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E707F76"/>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0B46C08"/>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28E1437"/>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7A72690"/>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DC55092"/>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E240857"/>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06F709A"/>
    <w:multiLevelType w:val="hybridMultilevel"/>
    <w:tmpl w:val="3698F1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4300941"/>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6195297"/>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8020BF2"/>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9F2582A"/>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5FFE6445"/>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46D69CE"/>
    <w:multiLevelType w:val="hybridMultilevel"/>
    <w:tmpl w:val="9252D058"/>
    <w:lvl w:ilvl="0" w:tplc="91387F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72D0164"/>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67EA53BA"/>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80D08B3"/>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F2405C5"/>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339317D"/>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2"/>
  </w:num>
  <w:num w:numId="2">
    <w:abstractNumId w:val="30"/>
  </w:num>
  <w:num w:numId="3">
    <w:abstractNumId w:val="7"/>
  </w:num>
  <w:num w:numId="4">
    <w:abstractNumId w:val="3"/>
  </w:num>
  <w:num w:numId="5">
    <w:abstractNumId w:val="0"/>
  </w:num>
  <w:num w:numId="6">
    <w:abstractNumId w:val="27"/>
  </w:num>
  <w:num w:numId="7">
    <w:abstractNumId w:val="24"/>
  </w:num>
  <w:num w:numId="8">
    <w:abstractNumId w:val="2"/>
  </w:num>
  <w:num w:numId="9">
    <w:abstractNumId w:val="23"/>
  </w:num>
  <w:num w:numId="10">
    <w:abstractNumId w:val="28"/>
  </w:num>
  <w:num w:numId="11">
    <w:abstractNumId w:val="25"/>
  </w:num>
  <w:num w:numId="12">
    <w:abstractNumId w:val="20"/>
  </w:num>
  <w:num w:numId="13">
    <w:abstractNumId w:val="6"/>
  </w:num>
  <w:num w:numId="14">
    <w:abstractNumId w:val="10"/>
  </w:num>
  <w:num w:numId="15">
    <w:abstractNumId w:val="8"/>
  </w:num>
  <w:num w:numId="16">
    <w:abstractNumId w:val="1"/>
  </w:num>
  <w:num w:numId="17">
    <w:abstractNumId w:val="21"/>
  </w:num>
  <w:num w:numId="18">
    <w:abstractNumId w:val="36"/>
  </w:num>
  <w:num w:numId="19">
    <w:abstractNumId w:val="34"/>
  </w:num>
  <w:num w:numId="20">
    <w:abstractNumId w:val="33"/>
  </w:num>
  <w:num w:numId="21">
    <w:abstractNumId w:val="37"/>
  </w:num>
  <w:num w:numId="22">
    <w:abstractNumId w:val="16"/>
  </w:num>
  <w:num w:numId="23">
    <w:abstractNumId w:val="17"/>
  </w:num>
  <w:num w:numId="24">
    <w:abstractNumId w:val="22"/>
  </w:num>
  <w:num w:numId="25">
    <w:abstractNumId w:val="19"/>
  </w:num>
  <w:num w:numId="26">
    <w:abstractNumId w:val="11"/>
  </w:num>
  <w:num w:numId="27">
    <w:abstractNumId w:val="35"/>
  </w:num>
  <w:num w:numId="28">
    <w:abstractNumId w:val="29"/>
  </w:num>
  <w:num w:numId="29">
    <w:abstractNumId w:val="4"/>
  </w:num>
  <w:num w:numId="30">
    <w:abstractNumId w:val="12"/>
  </w:num>
  <w:num w:numId="31">
    <w:abstractNumId w:val="5"/>
  </w:num>
  <w:num w:numId="32">
    <w:abstractNumId w:val="14"/>
  </w:num>
  <w:num w:numId="33">
    <w:abstractNumId w:val="15"/>
  </w:num>
  <w:num w:numId="34">
    <w:abstractNumId w:val="13"/>
  </w:num>
  <w:num w:numId="35">
    <w:abstractNumId w:val="31"/>
  </w:num>
  <w:num w:numId="36">
    <w:abstractNumId w:val="9"/>
  </w:num>
  <w:num w:numId="37">
    <w:abstractNumId w:val="18"/>
  </w:num>
  <w:num w:numId="38">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rawingGridVerticalSpacing w:val="6"/>
  <w:displayHorizontalDrawingGridEvery w:val="2"/>
  <w:characterSpacingControl w:val="doNotCompress"/>
  <w:hdrShapeDefaults>
    <o:shapedefaults v:ext="edit" spidmax="6145"/>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037"/>
    <w:rsid w:val="000015AF"/>
    <w:rsid w:val="00001A87"/>
    <w:rsid w:val="0000233C"/>
    <w:rsid w:val="0000266F"/>
    <w:rsid w:val="00002680"/>
    <w:rsid w:val="0000327B"/>
    <w:rsid w:val="00003E0F"/>
    <w:rsid w:val="00004B25"/>
    <w:rsid w:val="00004DB3"/>
    <w:rsid w:val="00005C18"/>
    <w:rsid w:val="00007629"/>
    <w:rsid w:val="00010576"/>
    <w:rsid w:val="000108B3"/>
    <w:rsid w:val="0001120A"/>
    <w:rsid w:val="00012621"/>
    <w:rsid w:val="00012638"/>
    <w:rsid w:val="0001267E"/>
    <w:rsid w:val="00012FB1"/>
    <w:rsid w:val="0001421D"/>
    <w:rsid w:val="00015E8B"/>
    <w:rsid w:val="000176B5"/>
    <w:rsid w:val="00017B6A"/>
    <w:rsid w:val="00020708"/>
    <w:rsid w:val="00021A73"/>
    <w:rsid w:val="00022233"/>
    <w:rsid w:val="00022FA5"/>
    <w:rsid w:val="00024A77"/>
    <w:rsid w:val="00024F3E"/>
    <w:rsid w:val="000251F2"/>
    <w:rsid w:val="000265F2"/>
    <w:rsid w:val="00030099"/>
    <w:rsid w:val="00031912"/>
    <w:rsid w:val="00031BC1"/>
    <w:rsid w:val="00031DFF"/>
    <w:rsid w:val="0003213C"/>
    <w:rsid w:val="00033286"/>
    <w:rsid w:val="00033511"/>
    <w:rsid w:val="0003576D"/>
    <w:rsid w:val="00035DC2"/>
    <w:rsid w:val="000373EB"/>
    <w:rsid w:val="00037DAC"/>
    <w:rsid w:val="00037F87"/>
    <w:rsid w:val="00040B7C"/>
    <w:rsid w:val="00041E56"/>
    <w:rsid w:val="00043014"/>
    <w:rsid w:val="000431A2"/>
    <w:rsid w:val="00043898"/>
    <w:rsid w:val="00047AF2"/>
    <w:rsid w:val="00047CF0"/>
    <w:rsid w:val="0005167C"/>
    <w:rsid w:val="00051F8B"/>
    <w:rsid w:val="00054109"/>
    <w:rsid w:val="000557C6"/>
    <w:rsid w:val="00056C3C"/>
    <w:rsid w:val="00057259"/>
    <w:rsid w:val="000577DC"/>
    <w:rsid w:val="00060A5C"/>
    <w:rsid w:val="00061130"/>
    <w:rsid w:val="00061C26"/>
    <w:rsid w:val="000623C3"/>
    <w:rsid w:val="000664E7"/>
    <w:rsid w:val="00070058"/>
    <w:rsid w:val="00070640"/>
    <w:rsid w:val="00071FA1"/>
    <w:rsid w:val="00072D82"/>
    <w:rsid w:val="0007365D"/>
    <w:rsid w:val="000761C5"/>
    <w:rsid w:val="00077629"/>
    <w:rsid w:val="00077691"/>
    <w:rsid w:val="000779B7"/>
    <w:rsid w:val="0008021D"/>
    <w:rsid w:val="0008040E"/>
    <w:rsid w:val="000809A4"/>
    <w:rsid w:val="00080E3F"/>
    <w:rsid w:val="00082409"/>
    <w:rsid w:val="000839CB"/>
    <w:rsid w:val="000851AC"/>
    <w:rsid w:val="000866BC"/>
    <w:rsid w:val="0008680D"/>
    <w:rsid w:val="0008722E"/>
    <w:rsid w:val="00093DB2"/>
    <w:rsid w:val="000947EC"/>
    <w:rsid w:val="00095FD3"/>
    <w:rsid w:val="000A1E43"/>
    <w:rsid w:val="000A2F94"/>
    <w:rsid w:val="000A3577"/>
    <w:rsid w:val="000A4209"/>
    <w:rsid w:val="000A54C1"/>
    <w:rsid w:val="000B1231"/>
    <w:rsid w:val="000B1510"/>
    <w:rsid w:val="000B176A"/>
    <w:rsid w:val="000B1EC2"/>
    <w:rsid w:val="000B2545"/>
    <w:rsid w:val="000B2EC3"/>
    <w:rsid w:val="000B2F57"/>
    <w:rsid w:val="000B37F0"/>
    <w:rsid w:val="000B4691"/>
    <w:rsid w:val="000B512F"/>
    <w:rsid w:val="000B51B0"/>
    <w:rsid w:val="000B5D53"/>
    <w:rsid w:val="000B6433"/>
    <w:rsid w:val="000C1D81"/>
    <w:rsid w:val="000C1D84"/>
    <w:rsid w:val="000C1DBB"/>
    <w:rsid w:val="000C24FF"/>
    <w:rsid w:val="000C380C"/>
    <w:rsid w:val="000C3A57"/>
    <w:rsid w:val="000C482F"/>
    <w:rsid w:val="000C491C"/>
    <w:rsid w:val="000C695B"/>
    <w:rsid w:val="000C6CC5"/>
    <w:rsid w:val="000C7408"/>
    <w:rsid w:val="000D0221"/>
    <w:rsid w:val="000D1592"/>
    <w:rsid w:val="000D28F1"/>
    <w:rsid w:val="000D31FE"/>
    <w:rsid w:val="000D3E61"/>
    <w:rsid w:val="000D60B0"/>
    <w:rsid w:val="000D766B"/>
    <w:rsid w:val="000D7772"/>
    <w:rsid w:val="000D7AF2"/>
    <w:rsid w:val="000E0A17"/>
    <w:rsid w:val="000E2EEA"/>
    <w:rsid w:val="000E4311"/>
    <w:rsid w:val="000E5684"/>
    <w:rsid w:val="000E5E87"/>
    <w:rsid w:val="000E6D56"/>
    <w:rsid w:val="000F0059"/>
    <w:rsid w:val="000F0971"/>
    <w:rsid w:val="000F1011"/>
    <w:rsid w:val="000F2B52"/>
    <w:rsid w:val="00100689"/>
    <w:rsid w:val="00100694"/>
    <w:rsid w:val="00100C95"/>
    <w:rsid w:val="001013CD"/>
    <w:rsid w:val="00103257"/>
    <w:rsid w:val="0010370A"/>
    <w:rsid w:val="00104B4D"/>
    <w:rsid w:val="00104CBC"/>
    <w:rsid w:val="00105630"/>
    <w:rsid w:val="00106E02"/>
    <w:rsid w:val="0010709D"/>
    <w:rsid w:val="001075B9"/>
    <w:rsid w:val="00110E19"/>
    <w:rsid w:val="001112B7"/>
    <w:rsid w:val="00111C9E"/>
    <w:rsid w:val="00111E30"/>
    <w:rsid w:val="00112CFF"/>
    <w:rsid w:val="00113A34"/>
    <w:rsid w:val="00114DDB"/>
    <w:rsid w:val="00115056"/>
    <w:rsid w:val="00115BF6"/>
    <w:rsid w:val="00115C86"/>
    <w:rsid w:val="001206E6"/>
    <w:rsid w:val="001223B3"/>
    <w:rsid w:val="00122880"/>
    <w:rsid w:val="001229FB"/>
    <w:rsid w:val="00126DD2"/>
    <w:rsid w:val="00127A86"/>
    <w:rsid w:val="00131562"/>
    <w:rsid w:val="001316DC"/>
    <w:rsid w:val="00132091"/>
    <w:rsid w:val="001324A4"/>
    <w:rsid w:val="00132A88"/>
    <w:rsid w:val="00133250"/>
    <w:rsid w:val="00133E69"/>
    <w:rsid w:val="001340BD"/>
    <w:rsid w:val="00135065"/>
    <w:rsid w:val="0013536F"/>
    <w:rsid w:val="0014036D"/>
    <w:rsid w:val="0014225A"/>
    <w:rsid w:val="00143FAD"/>
    <w:rsid w:val="00144D6F"/>
    <w:rsid w:val="00144F0D"/>
    <w:rsid w:val="00145138"/>
    <w:rsid w:val="00145A97"/>
    <w:rsid w:val="001461CD"/>
    <w:rsid w:val="00146A8A"/>
    <w:rsid w:val="0015394C"/>
    <w:rsid w:val="00155981"/>
    <w:rsid w:val="001559C7"/>
    <w:rsid w:val="00156413"/>
    <w:rsid w:val="00156814"/>
    <w:rsid w:val="00156D60"/>
    <w:rsid w:val="00157654"/>
    <w:rsid w:val="00157D94"/>
    <w:rsid w:val="00157E19"/>
    <w:rsid w:val="001600D2"/>
    <w:rsid w:val="001624B7"/>
    <w:rsid w:val="00164AE6"/>
    <w:rsid w:val="00164E49"/>
    <w:rsid w:val="001670C7"/>
    <w:rsid w:val="001675D2"/>
    <w:rsid w:val="0016789F"/>
    <w:rsid w:val="0017072D"/>
    <w:rsid w:val="00170DA6"/>
    <w:rsid w:val="00171214"/>
    <w:rsid w:val="0017171B"/>
    <w:rsid w:val="00171C85"/>
    <w:rsid w:val="00172ACB"/>
    <w:rsid w:val="00172AF6"/>
    <w:rsid w:val="00175E30"/>
    <w:rsid w:val="001772F7"/>
    <w:rsid w:val="00177423"/>
    <w:rsid w:val="00177BA3"/>
    <w:rsid w:val="001800F7"/>
    <w:rsid w:val="00180292"/>
    <w:rsid w:val="00180493"/>
    <w:rsid w:val="001826F1"/>
    <w:rsid w:val="00182EDA"/>
    <w:rsid w:val="00183406"/>
    <w:rsid w:val="001837E9"/>
    <w:rsid w:val="00183F58"/>
    <w:rsid w:val="00184C68"/>
    <w:rsid w:val="00185C40"/>
    <w:rsid w:val="0018641E"/>
    <w:rsid w:val="00186CE2"/>
    <w:rsid w:val="0018702D"/>
    <w:rsid w:val="0018704D"/>
    <w:rsid w:val="00187422"/>
    <w:rsid w:val="0019221A"/>
    <w:rsid w:val="00192AD1"/>
    <w:rsid w:val="00193D00"/>
    <w:rsid w:val="00195945"/>
    <w:rsid w:val="0019777F"/>
    <w:rsid w:val="001A0ACE"/>
    <w:rsid w:val="001A0E77"/>
    <w:rsid w:val="001A112C"/>
    <w:rsid w:val="001A14DC"/>
    <w:rsid w:val="001A29FD"/>
    <w:rsid w:val="001A42F4"/>
    <w:rsid w:val="001A4D28"/>
    <w:rsid w:val="001A4FC1"/>
    <w:rsid w:val="001A53C0"/>
    <w:rsid w:val="001A5951"/>
    <w:rsid w:val="001A5DA3"/>
    <w:rsid w:val="001A62FF"/>
    <w:rsid w:val="001B04A2"/>
    <w:rsid w:val="001B2AB1"/>
    <w:rsid w:val="001B3768"/>
    <w:rsid w:val="001B5E6E"/>
    <w:rsid w:val="001B6C66"/>
    <w:rsid w:val="001B798A"/>
    <w:rsid w:val="001C0039"/>
    <w:rsid w:val="001C04D5"/>
    <w:rsid w:val="001C0AE7"/>
    <w:rsid w:val="001C1E51"/>
    <w:rsid w:val="001C1E89"/>
    <w:rsid w:val="001C353F"/>
    <w:rsid w:val="001C385C"/>
    <w:rsid w:val="001C4E5C"/>
    <w:rsid w:val="001C5893"/>
    <w:rsid w:val="001C5E54"/>
    <w:rsid w:val="001C5E64"/>
    <w:rsid w:val="001C6156"/>
    <w:rsid w:val="001C6617"/>
    <w:rsid w:val="001C6B72"/>
    <w:rsid w:val="001D0572"/>
    <w:rsid w:val="001D0DEC"/>
    <w:rsid w:val="001D14E0"/>
    <w:rsid w:val="001D1652"/>
    <w:rsid w:val="001D1EEB"/>
    <w:rsid w:val="001D6F85"/>
    <w:rsid w:val="001D776F"/>
    <w:rsid w:val="001E14DA"/>
    <w:rsid w:val="001E1E26"/>
    <w:rsid w:val="001E2786"/>
    <w:rsid w:val="001E6158"/>
    <w:rsid w:val="001E62BA"/>
    <w:rsid w:val="001E6465"/>
    <w:rsid w:val="001E7789"/>
    <w:rsid w:val="001F2D47"/>
    <w:rsid w:val="001F37F4"/>
    <w:rsid w:val="001F3920"/>
    <w:rsid w:val="001F4037"/>
    <w:rsid w:val="001F4EA2"/>
    <w:rsid w:val="001F51CC"/>
    <w:rsid w:val="001F6338"/>
    <w:rsid w:val="001F68F5"/>
    <w:rsid w:val="001F7844"/>
    <w:rsid w:val="002004FB"/>
    <w:rsid w:val="00200633"/>
    <w:rsid w:val="00200E83"/>
    <w:rsid w:val="00201AA0"/>
    <w:rsid w:val="0020228E"/>
    <w:rsid w:val="00203950"/>
    <w:rsid w:val="00204162"/>
    <w:rsid w:val="00204C59"/>
    <w:rsid w:val="002060B3"/>
    <w:rsid w:val="00210484"/>
    <w:rsid w:val="002111AD"/>
    <w:rsid w:val="00211D92"/>
    <w:rsid w:val="00213313"/>
    <w:rsid w:val="00213457"/>
    <w:rsid w:val="00213DF6"/>
    <w:rsid w:val="00214B2F"/>
    <w:rsid w:val="002154A5"/>
    <w:rsid w:val="002154A7"/>
    <w:rsid w:val="00217903"/>
    <w:rsid w:val="00217DD2"/>
    <w:rsid w:val="00220094"/>
    <w:rsid w:val="0022076C"/>
    <w:rsid w:val="00220BBC"/>
    <w:rsid w:val="002220FE"/>
    <w:rsid w:val="00222842"/>
    <w:rsid w:val="002229C6"/>
    <w:rsid w:val="00222CCE"/>
    <w:rsid w:val="00223A2B"/>
    <w:rsid w:val="002248DF"/>
    <w:rsid w:val="0022498B"/>
    <w:rsid w:val="00224EA5"/>
    <w:rsid w:val="00225B19"/>
    <w:rsid w:val="00226A3D"/>
    <w:rsid w:val="00226CD3"/>
    <w:rsid w:val="002279A2"/>
    <w:rsid w:val="00230F6B"/>
    <w:rsid w:val="00232D40"/>
    <w:rsid w:val="00232E1A"/>
    <w:rsid w:val="00236A1B"/>
    <w:rsid w:val="00237410"/>
    <w:rsid w:val="0024008A"/>
    <w:rsid w:val="00241F8D"/>
    <w:rsid w:val="00242D2F"/>
    <w:rsid w:val="00244D44"/>
    <w:rsid w:val="002464EB"/>
    <w:rsid w:val="00246798"/>
    <w:rsid w:val="002510F7"/>
    <w:rsid w:val="002514DD"/>
    <w:rsid w:val="002520F5"/>
    <w:rsid w:val="00253106"/>
    <w:rsid w:val="00256389"/>
    <w:rsid w:val="002565B7"/>
    <w:rsid w:val="00260F80"/>
    <w:rsid w:val="00261E25"/>
    <w:rsid w:val="00262FB7"/>
    <w:rsid w:val="00263B92"/>
    <w:rsid w:val="00264A3F"/>
    <w:rsid w:val="00264EC1"/>
    <w:rsid w:val="00265C71"/>
    <w:rsid w:val="00266323"/>
    <w:rsid w:val="00266D81"/>
    <w:rsid w:val="00266F37"/>
    <w:rsid w:val="00267D12"/>
    <w:rsid w:val="00271A82"/>
    <w:rsid w:val="00271E94"/>
    <w:rsid w:val="00272D6E"/>
    <w:rsid w:val="002733B7"/>
    <w:rsid w:val="00273990"/>
    <w:rsid w:val="00274F8F"/>
    <w:rsid w:val="002750EF"/>
    <w:rsid w:val="00275575"/>
    <w:rsid w:val="002760B7"/>
    <w:rsid w:val="002763FC"/>
    <w:rsid w:val="0027779F"/>
    <w:rsid w:val="002801F2"/>
    <w:rsid w:val="0028035A"/>
    <w:rsid w:val="00280BCA"/>
    <w:rsid w:val="002813C4"/>
    <w:rsid w:val="00281EB2"/>
    <w:rsid w:val="00281EE7"/>
    <w:rsid w:val="00282B8C"/>
    <w:rsid w:val="002838E1"/>
    <w:rsid w:val="0028550C"/>
    <w:rsid w:val="00285512"/>
    <w:rsid w:val="00286158"/>
    <w:rsid w:val="0028758D"/>
    <w:rsid w:val="00290646"/>
    <w:rsid w:val="00291E5E"/>
    <w:rsid w:val="0029286B"/>
    <w:rsid w:val="0029488A"/>
    <w:rsid w:val="00294C1A"/>
    <w:rsid w:val="00295590"/>
    <w:rsid w:val="002956C8"/>
    <w:rsid w:val="00295EF0"/>
    <w:rsid w:val="00296DAB"/>
    <w:rsid w:val="00296F73"/>
    <w:rsid w:val="002A354E"/>
    <w:rsid w:val="002A537C"/>
    <w:rsid w:val="002A59FF"/>
    <w:rsid w:val="002A5DF7"/>
    <w:rsid w:val="002A612D"/>
    <w:rsid w:val="002B13F2"/>
    <w:rsid w:val="002B2618"/>
    <w:rsid w:val="002B2754"/>
    <w:rsid w:val="002B2923"/>
    <w:rsid w:val="002B3145"/>
    <w:rsid w:val="002B32A4"/>
    <w:rsid w:val="002B3541"/>
    <w:rsid w:val="002B3656"/>
    <w:rsid w:val="002B3ADC"/>
    <w:rsid w:val="002B4327"/>
    <w:rsid w:val="002B7F1A"/>
    <w:rsid w:val="002C0854"/>
    <w:rsid w:val="002C09D9"/>
    <w:rsid w:val="002C0F44"/>
    <w:rsid w:val="002C1252"/>
    <w:rsid w:val="002C1D1A"/>
    <w:rsid w:val="002C37BF"/>
    <w:rsid w:val="002C5C01"/>
    <w:rsid w:val="002C6538"/>
    <w:rsid w:val="002C6916"/>
    <w:rsid w:val="002C6E55"/>
    <w:rsid w:val="002C79A9"/>
    <w:rsid w:val="002D29E2"/>
    <w:rsid w:val="002D4FD1"/>
    <w:rsid w:val="002E38C7"/>
    <w:rsid w:val="002E4578"/>
    <w:rsid w:val="002E4AD1"/>
    <w:rsid w:val="002E5C54"/>
    <w:rsid w:val="002E5DAA"/>
    <w:rsid w:val="002E65F6"/>
    <w:rsid w:val="002E6E0B"/>
    <w:rsid w:val="002E7FF3"/>
    <w:rsid w:val="002F2B60"/>
    <w:rsid w:val="002F362D"/>
    <w:rsid w:val="002F3EE3"/>
    <w:rsid w:val="002F41D0"/>
    <w:rsid w:val="002F53A2"/>
    <w:rsid w:val="002F53B3"/>
    <w:rsid w:val="002F5C05"/>
    <w:rsid w:val="002F5C9B"/>
    <w:rsid w:val="002F6480"/>
    <w:rsid w:val="002F6549"/>
    <w:rsid w:val="002F6CB6"/>
    <w:rsid w:val="002F7DAF"/>
    <w:rsid w:val="003005D3"/>
    <w:rsid w:val="00301086"/>
    <w:rsid w:val="00301ED4"/>
    <w:rsid w:val="00302822"/>
    <w:rsid w:val="00302B95"/>
    <w:rsid w:val="0030309A"/>
    <w:rsid w:val="003032ED"/>
    <w:rsid w:val="00303E2E"/>
    <w:rsid w:val="00304034"/>
    <w:rsid w:val="003042E8"/>
    <w:rsid w:val="00304518"/>
    <w:rsid w:val="0030634E"/>
    <w:rsid w:val="00310381"/>
    <w:rsid w:val="0031150A"/>
    <w:rsid w:val="00311C7C"/>
    <w:rsid w:val="003141E2"/>
    <w:rsid w:val="003162FD"/>
    <w:rsid w:val="00316302"/>
    <w:rsid w:val="003165F5"/>
    <w:rsid w:val="003219E9"/>
    <w:rsid w:val="00321F7A"/>
    <w:rsid w:val="003225C6"/>
    <w:rsid w:val="00323CE7"/>
    <w:rsid w:val="0032505A"/>
    <w:rsid w:val="003272CA"/>
    <w:rsid w:val="00327CBD"/>
    <w:rsid w:val="003320B7"/>
    <w:rsid w:val="00332DC1"/>
    <w:rsid w:val="00332E5B"/>
    <w:rsid w:val="00333295"/>
    <w:rsid w:val="003347E4"/>
    <w:rsid w:val="00334D13"/>
    <w:rsid w:val="0033637C"/>
    <w:rsid w:val="003415F3"/>
    <w:rsid w:val="00341752"/>
    <w:rsid w:val="00342590"/>
    <w:rsid w:val="00343BAC"/>
    <w:rsid w:val="00343E41"/>
    <w:rsid w:val="003453BA"/>
    <w:rsid w:val="00345A32"/>
    <w:rsid w:val="003473BC"/>
    <w:rsid w:val="003501CA"/>
    <w:rsid w:val="00351348"/>
    <w:rsid w:val="00351840"/>
    <w:rsid w:val="00354BE6"/>
    <w:rsid w:val="00354E6E"/>
    <w:rsid w:val="00355570"/>
    <w:rsid w:val="003555D2"/>
    <w:rsid w:val="0035735A"/>
    <w:rsid w:val="00357896"/>
    <w:rsid w:val="00360343"/>
    <w:rsid w:val="00361784"/>
    <w:rsid w:val="003630E1"/>
    <w:rsid w:val="00364B96"/>
    <w:rsid w:val="00364C81"/>
    <w:rsid w:val="003655B3"/>
    <w:rsid w:val="00365622"/>
    <w:rsid w:val="00366D9E"/>
    <w:rsid w:val="00367678"/>
    <w:rsid w:val="00367F9B"/>
    <w:rsid w:val="003703A0"/>
    <w:rsid w:val="00370938"/>
    <w:rsid w:val="003719EA"/>
    <w:rsid w:val="00371A3C"/>
    <w:rsid w:val="0037300E"/>
    <w:rsid w:val="00373E0C"/>
    <w:rsid w:val="003745E8"/>
    <w:rsid w:val="003760CC"/>
    <w:rsid w:val="0037666C"/>
    <w:rsid w:val="00376881"/>
    <w:rsid w:val="00381273"/>
    <w:rsid w:val="00382058"/>
    <w:rsid w:val="0038223E"/>
    <w:rsid w:val="00384AA2"/>
    <w:rsid w:val="0038523F"/>
    <w:rsid w:val="003904ED"/>
    <w:rsid w:val="00391148"/>
    <w:rsid w:val="00391614"/>
    <w:rsid w:val="00391E72"/>
    <w:rsid w:val="00391FC7"/>
    <w:rsid w:val="00392DDB"/>
    <w:rsid w:val="00393B9F"/>
    <w:rsid w:val="00394453"/>
    <w:rsid w:val="0039459D"/>
    <w:rsid w:val="003948E2"/>
    <w:rsid w:val="00395DBD"/>
    <w:rsid w:val="0039710D"/>
    <w:rsid w:val="00397341"/>
    <w:rsid w:val="0039761F"/>
    <w:rsid w:val="003A2AB5"/>
    <w:rsid w:val="003A2BE4"/>
    <w:rsid w:val="003A2EE7"/>
    <w:rsid w:val="003A4FE0"/>
    <w:rsid w:val="003A5822"/>
    <w:rsid w:val="003B2867"/>
    <w:rsid w:val="003B2EFF"/>
    <w:rsid w:val="003B33F2"/>
    <w:rsid w:val="003B34BE"/>
    <w:rsid w:val="003B3A04"/>
    <w:rsid w:val="003B48C4"/>
    <w:rsid w:val="003B5056"/>
    <w:rsid w:val="003B585B"/>
    <w:rsid w:val="003B6D78"/>
    <w:rsid w:val="003B6DED"/>
    <w:rsid w:val="003B77C1"/>
    <w:rsid w:val="003C2502"/>
    <w:rsid w:val="003C47FF"/>
    <w:rsid w:val="003C5462"/>
    <w:rsid w:val="003C569B"/>
    <w:rsid w:val="003C6A52"/>
    <w:rsid w:val="003C73C3"/>
    <w:rsid w:val="003C7E22"/>
    <w:rsid w:val="003D0791"/>
    <w:rsid w:val="003D0891"/>
    <w:rsid w:val="003D0F44"/>
    <w:rsid w:val="003D0F5B"/>
    <w:rsid w:val="003D146C"/>
    <w:rsid w:val="003D14C1"/>
    <w:rsid w:val="003D17D4"/>
    <w:rsid w:val="003D3B17"/>
    <w:rsid w:val="003D7916"/>
    <w:rsid w:val="003D7EEE"/>
    <w:rsid w:val="003E1A77"/>
    <w:rsid w:val="003E1D58"/>
    <w:rsid w:val="003E1FCD"/>
    <w:rsid w:val="003E3498"/>
    <w:rsid w:val="003E4D28"/>
    <w:rsid w:val="003E53F5"/>
    <w:rsid w:val="003E64F4"/>
    <w:rsid w:val="003E6F53"/>
    <w:rsid w:val="003E75CA"/>
    <w:rsid w:val="003F1C02"/>
    <w:rsid w:val="003F2145"/>
    <w:rsid w:val="003F4A5F"/>
    <w:rsid w:val="003F54A9"/>
    <w:rsid w:val="003F623D"/>
    <w:rsid w:val="003F62E6"/>
    <w:rsid w:val="003F68CB"/>
    <w:rsid w:val="003F6DD1"/>
    <w:rsid w:val="003F759E"/>
    <w:rsid w:val="003F79E0"/>
    <w:rsid w:val="00400082"/>
    <w:rsid w:val="00400AD4"/>
    <w:rsid w:val="00404837"/>
    <w:rsid w:val="0040594F"/>
    <w:rsid w:val="004074A9"/>
    <w:rsid w:val="00410851"/>
    <w:rsid w:val="0041146D"/>
    <w:rsid w:val="00411773"/>
    <w:rsid w:val="0041253E"/>
    <w:rsid w:val="0041528C"/>
    <w:rsid w:val="004153AE"/>
    <w:rsid w:val="004178E5"/>
    <w:rsid w:val="00424A85"/>
    <w:rsid w:val="004268F4"/>
    <w:rsid w:val="0042782F"/>
    <w:rsid w:val="00427C93"/>
    <w:rsid w:val="004304EE"/>
    <w:rsid w:val="004305B7"/>
    <w:rsid w:val="004306FC"/>
    <w:rsid w:val="00430E66"/>
    <w:rsid w:val="00432A7C"/>
    <w:rsid w:val="00432C80"/>
    <w:rsid w:val="00433502"/>
    <w:rsid w:val="00434B56"/>
    <w:rsid w:val="00434C98"/>
    <w:rsid w:val="004356B0"/>
    <w:rsid w:val="00435964"/>
    <w:rsid w:val="00436302"/>
    <w:rsid w:val="0043740C"/>
    <w:rsid w:val="00437D0D"/>
    <w:rsid w:val="004406F2"/>
    <w:rsid w:val="00440B4F"/>
    <w:rsid w:val="0044159A"/>
    <w:rsid w:val="00442015"/>
    <w:rsid w:val="00442C3B"/>
    <w:rsid w:val="00444343"/>
    <w:rsid w:val="00444DAF"/>
    <w:rsid w:val="004451CF"/>
    <w:rsid w:val="00446E65"/>
    <w:rsid w:val="00447B5D"/>
    <w:rsid w:val="00447F9C"/>
    <w:rsid w:val="004504E0"/>
    <w:rsid w:val="00450EDD"/>
    <w:rsid w:val="0045125E"/>
    <w:rsid w:val="00451ACE"/>
    <w:rsid w:val="0045400B"/>
    <w:rsid w:val="0045404A"/>
    <w:rsid w:val="00454242"/>
    <w:rsid w:val="0045456F"/>
    <w:rsid w:val="00454E65"/>
    <w:rsid w:val="00456502"/>
    <w:rsid w:val="004566F8"/>
    <w:rsid w:val="00457615"/>
    <w:rsid w:val="0046100D"/>
    <w:rsid w:val="00462B5C"/>
    <w:rsid w:val="004641AD"/>
    <w:rsid w:val="00464A75"/>
    <w:rsid w:val="004650A5"/>
    <w:rsid w:val="004650DF"/>
    <w:rsid w:val="004653EA"/>
    <w:rsid w:val="004661DC"/>
    <w:rsid w:val="00466B28"/>
    <w:rsid w:val="0047065F"/>
    <w:rsid w:val="00471247"/>
    <w:rsid w:val="0047184F"/>
    <w:rsid w:val="004720CD"/>
    <w:rsid w:val="00473225"/>
    <w:rsid w:val="00473B9E"/>
    <w:rsid w:val="004749A4"/>
    <w:rsid w:val="004749A8"/>
    <w:rsid w:val="00474E87"/>
    <w:rsid w:val="00475671"/>
    <w:rsid w:val="00475672"/>
    <w:rsid w:val="0047745B"/>
    <w:rsid w:val="00477978"/>
    <w:rsid w:val="00480049"/>
    <w:rsid w:val="004801CC"/>
    <w:rsid w:val="00481973"/>
    <w:rsid w:val="00482A88"/>
    <w:rsid w:val="00482EDB"/>
    <w:rsid w:val="0048427C"/>
    <w:rsid w:val="004869AC"/>
    <w:rsid w:val="00486F49"/>
    <w:rsid w:val="004919E1"/>
    <w:rsid w:val="004922D8"/>
    <w:rsid w:val="00493456"/>
    <w:rsid w:val="00493EB2"/>
    <w:rsid w:val="0049453D"/>
    <w:rsid w:val="004962E0"/>
    <w:rsid w:val="004A0B80"/>
    <w:rsid w:val="004A2073"/>
    <w:rsid w:val="004A276B"/>
    <w:rsid w:val="004A334A"/>
    <w:rsid w:val="004A5847"/>
    <w:rsid w:val="004A5EC2"/>
    <w:rsid w:val="004A7003"/>
    <w:rsid w:val="004A766D"/>
    <w:rsid w:val="004A7880"/>
    <w:rsid w:val="004B02FE"/>
    <w:rsid w:val="004B0D08"/>
    <w:rsid w:val="004B109B"/>
    <w:rsid w:val="004B1CB8"/>
    <w:rsid w:val="004B2090"/>
    <w:rsid w:val="004B58D2"/>
    <w:rsid w:val="004B62B1"/>
    <w:rsid w:val="004B6D2E"/>
    <w:rsid w:val="004B792B"/>
    <w:rsid w:val="004C1A3D"/>
    <w:rsid w:val="004C2AC7"/>
    <w:rsid w:val="004C3893"/>
    <w:rsid w:val="004C4D6A"/>
    <w:rsid w:val="004C5688"/>
    <w:rsid w:val="004C5B83"/>
    <w:rsid w:val="004C6270"/>
    <w:rsid w:val="004C6406"/>
    <w:rsid w:val="004C65B5"/>
    <w:rsid w:val="004C7AA4"/>
    <w:rsid w:val="004C7B7C"/>
    <w:rsid w:val="004D3132"/>
    <w:rsid w:val="004D33E9"/>
    <w:rsid w:val="004D3552"/>
    <w:rsid w:val="004D35DC"/>
    <w:rsid w:val="004D4C07"/>
    <w:rsid w:val="004D7147"/>
    <w:rsid w:val="004D76C5"/>
    <w:rsid w:val="004E2801"/>
    <w:rsid w:val="004E41B4"/>
    <w:rsid w:val="004E44DA"/>
    <w:rsid w:val="004E5E88"/>
    <w:rsid w:val="004F0796"/>
    <w:rsid w:val="004F1406"/>
    <w:rsid w:val="004F329B"/>
    <w:rsid w:val="004F339F"/>
    <w:rsid w:val="004F3A18"/>
    <w:rsid w:val="004F4B85"/>
    <w:rsid w:val="004F7150"/>
    <w:rsid w:val="005014EC"/>
    <w:rsid w:val="00501542"/>
    <w:rsid w:val="00503371"/>
    <w:rsid w:val="00503DF5"/>
    <w:rsid w:val="005047B2"/>
    <w:rsid w:val="0050565E"/>
    <w:rsid w:val="005057F7"/>
    <w:rsid w:val="00505BD4"/>
    <w:rsid w:val="00506049"/>
    <w:rsid w:val="00506A02"/>
    <w:rsid w:val="00506C07"/>
    <w:rsid w:val="0050735A"/>
    <w:rsid w:val="0051030F"/>
    <w:rsid w:val="005111DE"/>
    <w:rsid w:val="00511549"/>
    <w:rsid w:val="0051228F"/>
    <w:rsid w:val="00512CD2"/>
    <w:rsid w:val="0051457B"/>
    <w:rsid w:val="00514CF2"/>
    <w:rsid w:val="0051651A"/>
    <w:rsid w:val="005166A2"/>
    <w:rsid w:val="005206A3"/>
    <w:rsid w:val="005209ED"/>
    <w:rsid w:val="00520E92"/>
    <w:rsid w:val="005212B0"/>
    <w:rsid w:val="005216A6"/>
    <w:rsid w:val="005225B7"/>
    <w:rsid w:val="00523AD5"/>
    <w:rsid w:val="00524482"/>
    <w:rsid w:val="0052625E"/>
    <w:rsid w:val="00527152"/>
    <w:rsid w:val="00527B59"/>
    <w:rsid w:val="00531CDA"/>
    <w:rsid w:val="00532B13"/>
    <w:rsid w:val="00532E99"/>
    <w:rsid w:val="005340A9"/>
    <w:rsid w:val="005348B0"/>
    <w:rsid w:val="00536A1E"/>
    <w:rsid w:val="00536BEF"/>
    <w:rsid w:val="0053769E"/>
    <w:rsid w:val="00537A8A"/>
    <w:rsid w:val="00541F48"/>
    <w:rsid w:val="00542D87"/>
    <w:rsid w:val="00542D98"/>
    <w:rsid w:val="00545307"/>
    <w:rsid w:val="00546C97"/>
    <w:rsid w:val="00547D26"/>
    <w:rsid w:val="00551E6D"/>
    <w:rsid w:val="00551EFB"/>
    <w:rsid w:val="00553C55"/>
    <w:rsid w:val="005543C6"/>
    <w:rsid w:val="00555BAD"/>
    <w:rsid w:val="00556007"/>
    <w:rsid w:val="00562885"/>
    <w:rsid w:val="00562B74"/>
    <w:rsid w:val="00566601"/>
    <w:rsid w:val="00566962"/>
    <w:rsid w:val="005671DF"/>
    <w:rsid w:val="00567AD5"/>
    <w:rsid w:val="00567B99"/>
    <w:rsid w:val="00570925"/>
    <w:rsid w:val="00570F75"/>
    <w:rsid w:val="005717D2"/>
    <w:rsid w:val="00573B4A"/>
    <w:rsid w:val="00577366"/>
    <w:rsid w:val="005819E6"/>
    <w:rsid w:val="0058245D"/>
    <w:rsid w:val="0058247C"/>
    <w:rsid w:val="00582D36"/>
    <w:rsid w:val="00586D0B"/>
    <w:rsid w:val="00587077"/>
    <w:rsid w:val="005871B2"/>
    <w:rsid w:val="00587D27"/>
    <w:rsid w:val="00591263"/>
    <w:rsid w:val="005935DD"/>
    <w:rsid w:val="00593FDF"/>
    <w:rsid w:val="005948AF"/>
    <w:rsid w:val="00596878"/>
    <w:rsid w:val="00597C73"/>
    <w:rsid w:val="005A0923"/>
    <w:rsid w:val="005A132C"/>
    <w:rsid w:val="005A1CA5"/>
    <w:rsid w:val="005A3D57"/>
    <w:rsid w:val="005A43DA"/>
    <w:rsid w:val="005A46E5"/>
    <w:rsid w:val="005A5C83"/>
    <w:rsid w:val="005A66DC"/>
    <w:rsid w:val="005A747B"/>
    <w:rsid w:val="005B0E27"/>
    <w:rsid w:val="005B1FD1"/>
    <w:rsid w:val="005B275C"/>
    <w:rsid w:val="005B2E1F"/>
    <w:rsid w:val="005B4998"/>
    <w:rsid w:val="005B54EA"/>
    <w:rsid w:val="005B5621"/>
    <w:rsid w:val="005B5708"/>
    <w:rsid w:val="005B5B90"/>
    <w:rsid w:val="005B63DE"/>
    <w:rsid w:val="005B6C53"/>
    <w:rsid w:val="005B6D5B"/>
    <w:rsid w:val="005B7331"/>
    <w:rsid w:val="005C01A9"/>
    <w:rsid w:val="005C0446"/>
    <w:rsid w:val="005C1091"/>
    <w:rsid w:val="005C122E"/>
    <w:rsid w:val="005C1D80"/>
    <w:rsid w:val="005C6CAC"/>
    <w:rsid w:val="005C7C15"/>
    <w:rsid w:val="005D1281"/>
    <w:rsid w:val="005D186E"/>
    <w:rsid w:val="005D1E43"/>
    <w:rsid w:val="005D28E9"/>
    <w:rsid w:val="005D37D5"/>
    <w:rsid w:val="005D4035"/>
    <w:rsid w:val="005D53A3"/>
    <w:rsid w:val="005D6B4C"/>
    <w:rsid w:val="005E00E9"/>
    <w:rsid w:val="005E0C03"/>
    <w:rsid w:val="005E1921"/>
    <w:rsid w:val="005E3242"/>
    <w:rsid w:val="005E484E"/>
    <w:rsid w:val="005E5B63"/>
    <w:rsid w:val="005E6CB7"/>
    <w:rsid w:val="005E718A"/>
    <w:rsid w:val="005F09BD"/>
    <w:rsid w:val="005F0EC6"/>
    <w:rsid w:val="005F14C5"/>
    <w:rsid w:val="005F383E"/>
    <w:rsid w:val="005F3A1D"/>
    <w:rsid w:val="005F7814"/>
    <w:rsid w:val="00600151"/>
    <w:rsid w:val="00601211"/>
    <w:rsid w:val="006016C4"/>
    <w:rsid w:val="00602A27"/>
    <w:rsid w:val="00602C4C"/>
    <w:rsid w:val="00603471"/>
    <w:rsid w:val="00605DAC"/>
    <w:rsid w:val="00610A62"/>
    <w:rsid w:val="00611382"/>
    <w:rsid w:val="00611BE5"/>
    <w:rsid w:val="00611C47"/>
    <w:rsid w:val="00611DDB"/>
    <w:rsid w:val="00611E61"/>
    <w:rsid w:val="00612403"/>
    <w:rsid w:val="00612AC4"/>
    <w:rsid w:val="00612DC3"/>
    <w:rsid w:val="00614F74"/>
    <w:rsid w:val="00617642"/>
    <w:rsid w:val="00617646"/>
    <w:rsid w:val="00620C1A"/>
    <w:rsid w:val="006219F3"/>
    <w:rsid w:val="00621A44"/>
    <w:rsid w:val="00624BA5"/>
    <w:rsid w:val="00624C35"/>
    <w:rsid w:val="00626D24"/>
    <w:rsid w:val="00627D5A"/>
    <w:rsid w:val="00632B16"/>
    <w:rsid w:val="006340B8"/>
    <w:rsid w:val="00634203"/>
    <w:rsid w:val="00634FD2"/>
    <w:rsid w:val="00635F29"/>
    <w:rsid w:val="00636D90"/>
    <w:rsid w:val="00637514"/>
    <w:rsid w:val="00637ADF"/>
    <w:rsid w:val="006400DB"/>
    <w:rsid w:val="00640390"/>
    <w:rsid w:val="00641706"/>
    <w:rsid w:val="00641939"/>
    <w:rsid w:val="0064234A"/>
    <w:rsid w:val="00642CD3"/>
    <w:rsid w:val="00643033"/>
    <w:rsid w:val="0064306F"/>
    <w:rsid w:val="00643C9E"/>
    <w:rsid w:val="00643FF3"/>
    <w:rsid w:val="00644957"/>
    <w:rsid w:val="00646768"/>
    <w:rsid w:val="006473C7"/>
    <w:rsid w:val="00651F7C"/>
    <w:rsid w:val="00651F91"/>
    <w:rsid w:val="0065242D"/>
    <w:rsid w:val="00652B04"/>
    <w:rsid w:val="00652CA0"/>
    <w:rsid w:val="006534C7"/>
    <w:rsid w:val="006535A4"/>
    <w:rsid w:val="0065453E"/>
    <w:rsid w:val="006567AA"/>
    <w:rsid w:val="00656A23"/>
    <w:rsid w:val="00656BE2"/>
    <w:rsid w:val="00657DF1"/>
    <w:rsid w:val="00657F6B"/>
    <w:rsid w:val="00660F43"/>
    <w:rsid w:val="006638AB"/>
    <w:rsid w:val="006651B9"/>
    <w:rsid w:val="0066533A"/>
    <w:rsid w:val="0066649A"/>
    <w:rsid w:val="00666E18"/>
    <w:rsid w:val="00670844"/>
    <w:rsid w:val="00670DA6"/>
    <w:rsid w:val="006735BC"/>
    <w:rsid w:val="006748DD"/>
    <w:rsid w:val="006760DA"/>
    <w:rsid w:val="006762DF"/>
    <w:rsid w:val="006820F2"/>
    <w:rsid w:val="006823F8"/>
    <w:rsid w:val="00682550"/>
    <w:rsid w:val="00682BAD"/>
    <w:rsid w:val="0068360A"/>
    <w:rsid w:val="00683BB2"/>
    <w:rsid w:val="00684B58"/>
    <w:rsid w:val="00684E40"/>
    <w:rsid w:val="00684E8C"/>
    <w:rsid w:val="00684F81"/>
    <w:rsid w:val="00686257"/>
    <w:rsid w:val="006867FD"/>
    <w:rsid w:val="00687F43"/>
    <w:rsid w:val="00690401"/>
    <w:rsid w:val="006915E8"/>
    <w:rsid w:val="00691C02"/>
    <w:rsid w:val="00691ED2"/>
    <w:rsid w:val="006925C2"/>
    <w:rsid w:val="0069283C"/>
    <w:rsid w:val="006928F3"/>
    <w:rsid w:val="00692EF1"/>
    <w:rsid w:val="0069305E"/>
    <w:rsid w:val="00693726"/>
    <w:rsid w:val="00693D45"/>
    <w:rsid w:val="00694997"/>
    <w:rsid w:val="00694DDA"/>
    <w:rsid w:val="006A0454"/>
    <w:rsid w:val="006A0869"/>
    <w:rsid w:val="006A129A"/>
    <w:rsid w:val="006A3A7D"/>
    <w:rsid w:val="006A56D2"/>
    <w:rsid w:val="006A78FC"/>
    <w:rsid w:val="006A7D43"/>
    <w:rsid w:val="006B04E0"/>
    <w:rsid w:val="006B143C"/>
    <w:rsid w:val="006B17C3"/>
    <w:rsid w:val="006B35F8"/>
    <w:rsid w:val="006B459A"/>
    <w:rsid w:val="006B4C70"/>
    <w:rsid w:val="006B54EF"/>
    <w:rsid w:val="006B550F"/>
    <w:rsid w:val="006B69DC"/>
    <w:rsid w:val="006C0D0C"/>
    <w:rsid w:val="006C0D53"/>
    <w:rsid w:val="006C27F9"/>
    <w:rsid w:val="006C573D"/>
    <w:rsid w:val="006C7775"/>
    <w:rsid w:val="006D0289"/>
    <w:rsid w:val="006D2DA2"/>
    <w:rsid w:val="006D2DBD"/>
    <w:rsid w:val="006D3450"/>
    <w:rsid w:val="006D4323"/>
    <w:rsid w:val="006D645A"/>
    <w:rsid w:val="006D692B"/>
    <w:rsid w:val="006D6AD1"/>
    <w:rsid w:val="006D6F80"/>
    <w:rsid w:val="006E048A"/>
    <w:rsid w:val="006E06AE"/>
    <w:rsid w:val="006E20BC"/>
    <w:rsid w:val="006E29BE"/>
    <w:rsid w:val="006E2CC3"/>
    <w:rsid w:val="006E2E5E"/>
    <w:rsid w:val="006E2FB3"/>
    <w:rsid w:val="006E3276"/>
    <w:rsid w:val="006E3632"/>
    <w:rsid w:val="006E5CBB"/>
    <w:rsid w:val="006E6E1F"/>
    <w:rsid w:val="006E7AAA"/>
    <w:rsid w:val="006E7F8C"/>
    <w:rsid w:val="006F00CF"/>
    <w:rsid w:val="006F247D"/>
    <w:rsid w:val="006F3D1F"/>
    <w:rsid w:val="006F43A5"/>
    <w:rsid w:val="006F6245"/>
    <w:rsid w:val="00700C66"/>
    <w:rsid w:val="00700EA6"/>
    <w:rsid w:val="00702A83"/>
    <w:rsid w:val="00702CF4"/>
    <w:rsid w:val="007038F9"/>
    <w:rsid w:val="00705FFE"/>
    <w:rsid w:val="00706515"/>
    <w:rsid w:val="007074BA"/>
    <w:rsid w:val="00707709"/>
    <w:rsid w:val="007108FE"/>
    <w:rsid w:val="007111CB"/>
    <w:rsid w:val="007114AB"/>
    <w:rsid w:val="007119D6"/>
    <w:rsid w:val="00711B97"/>
    <w:rsid w:val="00712E26"/>
    <w:rsid w:val="00713126"/>
    <w:rsid w:val="007136F9"/>
    <w:rsid w:val="007147AB"/>
    <w:rsid w:val="00715265"/>
    <w:rsid w:val="0071618F"/>
    <w:rsid w:val="00716D58"/>
    <w:rsid w:val="00716E1E"/>
    <w:rsid w:val="0072007B"/>
    <w:rsid w:val="00720463"/>
    <w:rsid w:val="007212D0"/>
    <w:rsid w:val="00721E6E"/>
    <w:rsid w:val="007225F3"/>
    <w:rsid w:val="0072452C"/>
    <w:rsid w:val="0072491B"/>
    <w:rsid w:val="00725D86"/>
    <w:rsid w:val="00726A61"/>
    <w:rsid w:val="00727900"/>
    <w:rsid w:val="0073366C"/>
    <w:rsid w:val="00735619"/>
    <w:rsid w:val="007360B0"/>
    <w:rsid w:val="00736325"/>
    <w:rsid w:val="00736B74"/>
    <w:rsid w:val="00737005"/>
    <w:rsid w:val="007370BB"/>
    <w:rsid w:val="007373A9"/>
    <w:rsid w:val="0073747B"/>
    <w:rsid w:val="00740162"/>
    <w:rsid w:val="007410FC"/>
    <w:rsid w:val="00741A25"/>
    <w:rsid w:val="007434B3"/>
    <w:rsid w:val="007437E0"/>
    <w:rsid w:val="00743DAE"/>
    <w:rsid w:val="00745179"/>
    <w:rsid w:val="007460B2"/>
    <w:rsid w:val="00750E28"/>
    <w:rsid w:val="00751014"/>
    <w:rsid w:val="00751FD0"/>
    <w:rsid w:val="00752668"/>
    <w:rsid w:val="00752D89"/>
    <w:rsid w:val="00753837"/>
    <w:rsid w:val="00753C1F"/>
    <w:rsid w:val="00756123"/>
    <w:rsid w:val="0075627A"/>
    <w:rsid w:val="007573BE"/>
    <w:rsid w:val="007577CF"/>
    <w:rsid w:val="00757D4C"/>
    <w:rsid w:val="0076033C"/>
    <w:rsid w:val="007603C5"/>
    <w:rsid w:val="00760456"/>
    <w:rsid w:val="007605C2"/>
    <w:rsid w:val="007619A5"/>
    <w:rsid w:val="00762F88"/>
    <w:rsid w:val="00763D14"/>
    <w:rsid w:val="007656C2"/>
    <w:rsid w:val="00765C8D"/>
    <w:rsid w:val="00765DD9"/>
    <w:rsid w:val="00767D3A"/>
    <w:rsid w:val="00772F78"/>
    <w:rsid w:val="00773A0F"/>
    <w:rsid w:val="007749A3"/>
    <w:rsid w:val="00774D23"/>
    <w:rsid w:val="00776C26"/>
    <w:rsid w:val="00777D78"/>
    <w:rsid w:val="007807D5"/>
    <w:rsid w:val="00781BC0"/>
    <w:rsid w:val="00783D9C"/>
    <w:rsid w:val="00786F28"/>
    <w:rsid w:val="007878C8"/>
    <w:rsid w:val="00787B52"/>
    <w:rsid w:val="00790FFD"/>
    <w:rsid w:val="00791B2D"/>
    <w:rsid w:val="00791BFD"/>
    <w:rsid w:val="0079237D"/>
    <w:rsid w:val="0079296C"/>
    <w:rsid w:val="0079425B"/>
    <w:rsid w:val="00796CD6"/>
    <w:rsid w:val="00797004"/>
    <w:rsid w:val="007A2019"/>
    <w:rsid w:val="007A3A43"/>
    <w:rsid w:val="007A4007"/>
    <w:rsid w:val="007B145C"/>
    <w:rsid w:val="007B25D0"/>
    <w:rsid w:val="007B28A3"/>
    <w:rsid w:val="007B513F"/>
    <w:rsid w:val="007B5557"/>
    <w:rsid w:val="007B5ED9"/>
    <w:rsid w:val="007B67DC"/>
    <w:rsid w:val="007B70B2"/>
    <w:rsid w:val="007C13C9"/>
    <w:rsid w:val="007C16A8"/>
    <w:rsid w:val="007C3CC0"/>
    <w:rsid w:val="007C4B68"/>
    <w:rsid w:val="007C530C"/>
    <w:rsid w:val="007C54F9"/>
    <w:rsid w:val="007C62DF"/>
    <w:rsid w:val="007C7179"/>
    <w:rsid w:val="007C765B"/>
    <w:rsid w:val="007D0544"/>
    <w:rsid w:val="007D0E4E"/>
    <w:rsid w:val="007D201F"/>
    <w:rsid w:val="007D2527"/>
    <w:rsid w:val="007D60DA"/>
    <w:rsid w:val="007D77A7"/>
    <w:rsid w:val="007D7852"/>
    <w:rsid w:val="007E0930"/>
    <w:rsid w:val="007E152C"/>
    <w:rsid w:val="007E4842"/>
    <w:rsid w:val="007E48AD"/>
    <w:rsid w:val="007E4BAE"/>
    <w:rsid w:val="007E54E3"/>
    <w:rsid w:val="007E5D23"/>
    <w:rsid w:val="007E5E05"/>
    <w:rsid w:val="007E7409"/>
    <w:rsid w:val="007E7E4E"/>
    <w:rsid w:val="007F00BE"/>
    <w:rsid w:val="007F0E0E"/>
    <w:rsid w:val="007F1DF1"/>
    <w:rsid w:val="007F371A"/>
    <w:rsid w:val="007F3C01"/>
    <w:rsid w:val="007F576F"/>
    <w:rsid w:val="007F65C8"/>
    <w:rsid w:val="008034FA"/>
    <w:rsid w:val="008042FF"/>
    <w:rsid w:val="008061D2"/>
    <w:rsid w:val="008068F6"/>
    <w:rsid w:val="00810AC0"/>
    <w:rsid w:val="00812210"/>
    <w:rsid w:val="008123AC"/>
    <w:rsid w:val="00812BE8"/>
    <w:rsid w:val="00813285"/>
    <w:rsid w:val="00813B63"/>
    <w:rsid w:val="00813D09"/>
    <w:rsid w:val="00813E29"/>
    <w:rsid w:val="008141EB"/>
    <w:rsid w:val="00814252"/>
    <w:rsid w:val="00814399"/>
    <w:rsid w:val="0081463F"/>
    <w:rsid w:val="00814B1B"/>
    <w:rsid w:val="00815F83"/>
    <w:rsid w:val="0081662B"/>
    <w:rsid w:val="00816929"/>
    <w:rsid w:val="008175EF"/>
    <w:rsid w:val="00820A48"/>
    <w:rsid w:val="00820F56"/>
    <w:rsid w:val="008217E5"/>
    <w:rsid w:val="00821AA7"/>
    <w:rsid w:val="00822D38"/>
    <w:rsid w:val="00823C68"/>
    <w:rsid w:val="00824B7E"/>
    <w:rsid w:val="00826729"/>
    <w:rsid w:val="00826EC5"/>
    <w:rsid w:val="0083036D"/>
    <w:rsid w:val="0083046D"/>
    <w:rsid w:val="00830629"/>
    <w:rsid w:val="008323CB"/>
    <w:rsid w:val="0083354B"/>
    <w:rsid w:val="008343A9"/>
    <w:rsid w:val="008349AD"/>
    <w:rsid w:val="00834D14"/>
    <w:rsid w:val="0083636D"/>
    <w:rsid w:val="008379F7"/>
    <w:rsid w:val="00841781"/>
    <w:rsid w:val="008418D5"/>
    <w:rsid w:val="0084200E"/>
    <w:rsid w:val="008435AB"/>
    <w:rsid w:val="00843B86"/>
    <w:rsid w:val="008444CD"/>
    <w:rsid w:val="008448CA"/>
    <w:rsid w:val="00844BE9"/>
    <w:rsid w:val="00846344"/>
    <w:rsid w:val="0084640E"/>
    <w:rsid w:val="008519F9"/>
    <w:rsid w:val="00851E0D"/>
    <w:rsid w:val="00851F71"/>
    <w:rsid w:val="008528FA"/>
    <w:rsid w:val="00852B6F"/>
    <w:rsid w:val="00853C2A"/>
    <w:rsid w:val="00853DF8"/>
    <w:rsid w:val="00854B4E"/>
    <w:rsid w:val="008555C3"/>
    <w:rsid w:val="008566EF"/>
    <w:rsid w:val="00865C76"/>
    <w:rsid w:val="008673E0"/>
    <w:rsid w:val="00867536"/>
    <w:rsid w:val="008732AF"/>
    <w:rsid w:val="00873705"/>
    <w:rsid w:val="00873BD6"/>
    <w:rsid w:val="00876B66"/>
    <w:rsid w:val="00876D9B"/>
    <w:rsid w:val="008774B3"/>
    <w:rsid w:val="00880675"/>
    <w:rsid w:val="00881450"/>
    <w:rsid w:val="008824F0"/>
    <w:rsid w:val="00884C4B"/>
    <w:rsid w:val="008855FA"/>
    <w:rsid w:val="00886305"/>
    <w:rsid w:val="00886BCB"/>
    <w:rsid w:val="0089075C"/>
    <w:rsid w:val="00890E54"/>
    <w:rsid w:val="00891467"/>
    <w:rsid w:val="00891739"/>
    <w:rsid w:val="00891F9D"/>
    <w:rsid w:val="008926EE"/>
    <w:rsid w:val="00894F65"/>
    <w:rsid w:val="00895827"/>
    <w:rsid w:val="00895CD5"/>
    <w:rsid w:val="00895F3D"/>
    <w:rsid w:val="0089731D"/>
    <w:rsid w:val="008A001C"/>
    <w:rsid w:val="008A03A6"/>
    <w:rsid w:val="008A0915"/>
    <w:rsid w:val="008A1104"/>
    <w:rsid w:val="008A11D4"/>
    <w:rsid w:val="008A34FE"/>
    <w:rsid w:val="008A385F"/>
    <w:rsid w:val="008A503E"/>
    <w:rsid w:val="008A6669"/>
    <w:rsid w:val="008A6827"/>
    <w:rsid w:val="008B1832"/>
    <w:rsid w:val="008B1967"/>
    <w:rsid w:val="008B1AB8"/>
    <w:rsid w:val="008B33CF"/>
    <w:rsid w:val="008B496B"/>
    <w:rsid w:val="008B69D6"/>
    <w:rsid w:val="008B71F9"/>
    <w:rsid w:val="008C020E"/>
    <w:rsid w:val="008C0219"/>
    <w:rsid w:val="008C14A9"/>
    <w:rsid w:val="008C1C64"/>
    <w:rsid w:val="008C34C4"/>
    <w:rsid w:val="008C3B30"/>
    <w:rsid w:val="008C5791"/>
    <w:rsid w:val="008C7D76"/>
    <w:rsid w:val="008D01E3"/>
    <w:rsid w:val="008D0E74"/>
    <w:rsid w:val="008D2108"/>
    <w:rsid w:val="008D292D"/>
    <w:rsid w:val="008D2B8A"/>
    <w:rsid w:val="008D344F"/>
    <w:rsid w:val="008D4E01"/>
    <w:rsid w:val="008D4E6B"/>
    <w:rsid w:val="008D545D"/>
    <w:rsid w:val="008D5F65"/>
    <w:rsid w:val="008D62DF"/>
    <w:rsid w:val="008D66C1"/>
    <w:rsid w:val="008D7230"/>
    <w:rsid w:val="008D79DA"/>
    <w:rsid w:val="008D7FF1"/>
    <w:rsid w:val="008E02DD"/>
    <w:rsid w:val="008E532B"/>
    <w:rsid w:val="008E6E8C"/>
    <w:rsid w:val="008E79DE"/>
    <w:rsid w:val="008F074B"/>
    <w:rsid w:val="008F1432"/>
    <w:rsid w:val="008F1A7F"/>
    <w:rsid w:val="008F21A8"/>
    <w:rsid w:val="008F3810"/>
    <w:rsid w:val="008F3FF5"/>
    <w:rsid w:val="008F5EFB"/>
    <w:rsid w:val="008F6056"/>
    <w:rsid w:val="008F6858"/>
    <w:rsid w:val="008F7532"/>
    <w:rsid w:val="0090050C"/>
    <w:rsid w:val="009015F8"/>
    <w:rsid w:val="009024E7"/>
    <w:rsid w:val="00903187"/>
    <w:rsid w:val="00904F87"/>
    <w:rsid w:val="00906262"/>
    <w:rsid w:val="0090643D"/>
    <w:rsid w:val="0090648E"/>
    <w:rsid w:val="009064D5"/>
    <w:rsid w:val="00906690"/>
    <w:rsid w:val="009069C4"/>
    <w:rsid w:val="009108B0"/>
    <w:rsid w:val="00910D26"/>
    <w:rsid w:val="00913CF8"/>
    <w:rsid w:val="009153A2"/>
    <w:rsid w:val="009179B4"/>
    <w:rsid w:val="00917C59"/>
    <w:rsid w:val="009207EF"/>
    <w:rsid w:val="0092139F"/>
    <w:rsid w:val="009216EC"/>
    <w:rsid w:val="00921E27"/>
    <w:rsid w:val="0092263A"/>
    <w:rsid w:val="00922662"/>
    <w:rsid w:val="00923C6E"/>
    <w:rsid w:val="0092488A"/>
    <w:rsid w:val="0092542F"/>
    <w:rsid w:val="00925711"/>
    <w:rsid w:val="009258C5"/>
    <w:rsid w:val="00926737"/>
    <w:rsid w:val="0092698C"/>
    <w:rsid w:val="0092726C"/>
    <w:rsid w:val="00927936"/>
    <w:rsid w:val="00927A21"/>
    <w:rsid w:val="0093073E"/>
    <w:rsid w:val="0093111E"/>
    <w:rsid w:val="009312C2"/>
    <w:rsid w:val="009316BB"/>
    <w:rsid w:val="00931943"/>
    <w:rsid w:val="00932EC1"/>
    <w:rsid w:val="0093331C"/>
    <w:rsid w:val="00933C20"/>
    <w:rsid w:val="009342A0"/>
    <w:rsid w:val="00934C3A"/>
    <w:rsid w:val="009359B0"/>
    <w:rsid w:val="00936D44"/>
    <w:rsid w:val="00937404"/>
    <w:rsid w:val="00940C6D"/>
    <w:rsid w:val="009421F7"/>
    <w:rsid w:val="009429FE"/>
    <w:rsid w:val="0094471C"/>
    <w:rsid w:val="00944964"/>
    <w:rsid w:val="009453B4"/>
    <w:rsid w:val="00945D42"/>
    <w:rsid w:val="00945F85"/>
    <w:rsid w:val="0094771E"/>
    <w:rsid w:val="00947CE7"/>
    <w:rsid w:val="00950BF5"/>
    <w:rsid w:val="00951030"/>
    <w:rsid w:val="00951AAB"/>
    <w:rsid w:val="00951B07"/>
    <w:rsid w:val="00952A43"/>
    <w:rsid w:val="009533B4"/>
    <w:rsid w:val="00954B1E"/>
    <w:rsid w:val="0095540D"/>
    <w:rsid w:val="0095780B"/>
    <w:rsid w:val="00957EB6"/>
    <w:rsid w:val="00960303"/>
    <w:rsid w:val="00960845"/>
    <w:rsid w:val="00961B25"/>
    <w:rsid w:val="00961CA4"/>
    <w:rsid w:val="009622DD"/>
    <w:rsid w:val="009629B4"/>
    <w:rsid w:val="009642A6"/>
    <w:rsid w:val="0096604F"/>
    <w:rsid w:val="00966BF9"/>
    <w:rsid w:val="00967993"/>
    <w:rsid w:val="009705E7"/>
    <w:rsid w:val="0097154D"/>
    <w:rsid w:val="00971C93"/>
    <w:rsid w:val="00973104"/>
    <w:rsid w:val="00973A6A"/>
    <w:rsid w:val="00974521"/>
    <w:rsid w:val="00975201"/>
    <w:rsid w:val="009777D4"/>
    <w:rsid w:val="009803BA"/>
    <w:rsid w:val="0098051B"/>
    <w:rsid w:val="00983395"/>
    <w:rsid w:val="00983D97"/>
    <w:rsid w:val="00984EAD"/>
    <w:rsid w:val="00987BDB"/>
    <w:rsid w:val="00990039"/>
    <w:rsid w:val="00990EBF"/>
    <w:rsid w:val="00992B86"/>
    <w:rsid w:val="009934D1"/>
    <w:rsid w:val="00994B5D"/>
    <w:rsid w:val="00995088"/>
    <w:rsid w:val="00996639"/>
    <w:rsid w:val="00997F49"/>
    <w:rsid w:val="009A0F09"/>
    <w:rsid w:val="009A226F"/>
    <w:rsid w:val="009A4CD2"/>
    <w:rsid w:val="009A4F2F"/>
    <w:rsid w:val="009A5522"/>
    <w:rsid w:val="009A6970"/>
    <w:rsid w:val="009B0434"/>
    <w:rsid w:val="009B0450"/>
    <w:rsid w:val="009B068F"/>
    <w:rsid w:val="009B123E"/>
    <w:rsid w:val="009B26AB"/>
    <w:rsid w:val="009B645F"/>
    <w:rsid w:val="009B778D"/>
    <w:rsid w:val="009B7876"/>
    <w:rsid w:val="009C0189"/>
    <w:rsid w:val="009C0E6A"/>
    <w:rsid w:val="009C0FD3"/>
    <w:rsid w:val="009C12A2"/>
    <w:rsid w:val="009C237D"/>
    <w:rsid w:val="009C3A5F"/>
    <w:rsid w:val="009C5F30"/>
    <w:rsid w:val="009C6FE6"/>
    <w:rsid w:val="009C70B7"/>
    <w:rsid w:val="009C7248"/>
    <w:rsid w:val="009C767F"/>
    <w:rsid w:val="009C77B9"/>
    <w:rsid w:val="009D2FC2"/>
    <w:rsid w:val="009D34E0"/>
    <w:rsid w:val="009D3FC3"/>
    <w:rsid w:val="009D7560"/>
    <w:rsid w:val="009E0496"/>
    <w:rsid w:val="009E0B47"/>
    <w:rsid w:val="009E102C"/>
    <w:rsid w:val="009E1037"/>
    <w:rsid w:val="009E164B"/>
    <w:rsid w:val="009E3126"/>
    <w:rsid w:val="009E553D"/>
    <w:rsid w:val="009E74B6"/>
    <w:rsid w:val="009F000C"/>
    <w:rsid w:val="009F0203"/>
    <w:rsid w:val="009F0734"/>
    <w:rsid w:val="009F0D3A"/>
    <w:rsid w:val="009F16A2"/>
    <w:rsid w:val="009F1AAB"/>
    <w:rsid w:val="009F1BC5"/>
    <w:rsid w:val="009F31CA"/>
    <w:rsid w:val="009F3FB3"/>
    <w:rsid w:val="009F43FA"/>
    <w:rsid w:val="009F4596"/>
    <w:rsid w:val="009F59AB"/>
    <w:rsid w:val="009F7079"/>
    <w:rsid w:val="00A00C27"/>
    <w:rsid w:val="00A00E6D"/>
    <w:rsid w:val="00A0280D"/>
    <w:rsid w:val="00A029F8"/>
    <w:rsid w:val="00A030BA"/>
    <w:rsid w:val="00A03602"/>
    <w:rsid w:val="00A03833"/>
    <w:rsid w:val="00A05ADD"/>
    <w:rsid w:val="00A07A86"/>
    <w:rsid w:val="00A1004F"/>
    <w:rsid w:val="00A10C54"/>
    <w:rsid w:val="00A11A0A"/>
    <w:rsid w:val="00A120D5"/>
    <w:rsid w:val="00A12207"/>
    <w:rsid w:val="00A136DB"/>
    <w:rsid w:val="00A13C7C"/>
    <w:rsid w:val="00A14E92"/>
    <w:rsid w:val="00A1570A"/>
    <w:rsid w:val="00A15972"/>
    <w:rsid w:val="00A15C86"/>
    <w:rsid w:val="00A16B41"/>
    <w:rsid w:val="00A20489"/>
    <w:rsid w:val="00A21810"/>
    <w:rsid w:val="00A21898"/>
    <w:rsid w:val="00A21987"/>
    <w:rsid w:val="00A21BB0"/>
    <w:rsid w:val="00A22585"/>
    <w:rsid w:val="00A2404B"/>
    <w:rsid w:val="00A2536E"/>
    <w:rsid w:val="00A26354"/>
    <w:rsid w:val="00A26379"/>
    <w:rsid w:val="00A30CA7"/>
    <w:rsid w:val="00A32483"/>
    <w:rsid w:val="00A32951"/>
    <w:rsid w:val="00A3365F"/>
    <w:rsid w:val="00A34293"/>
    <w:rsid w:val="00A37171"/>
    <w:rsid w:val="00A37FC3"/>
    <w:rsid w:val="00A40B4E"/>
    <w:rsid w:val="00A41A91"/>
    <w:rsid w:val="00A41B2A"/>
    <w:rsid w:val="00A42B7B"/>
    <w:rsid w:val="00A42E4E"/>
    <w:rsid w:val="00A4383F"/>
    <w:rsid w:val="00A44264"/>
    <w:rsid w:val="00A445D1"/>
    <w:rsid w:val="00A465FE"/>
    <w:rsid w:val="00A466F4"/>
    <w:rsid w:val="00A467AF"/>
    <w:rsid w:val="00A46943"/>
    <w:rsid w:val="00A516A9"/>
    <w:rsid w:val="00A51E85"/>
    <w:rsid w:val="00A53DCF"/>
    <w:rsid w:val="00A54197"/>
    <w:rsid w:val="00A54BF2"/>
    <w:rsid w:val="00A54FC1"/>
    <w:rsid w:val="00A57EEE"/>
    <w:rsid w:val="00A61381"/>
    <w:rsid w:val="00A61789"/>
    <w:rsid w:val="00A61A82"/>
    <w:rsid w:val="00A61D71"/>
    <w:rsid w:val="00A635CD"/>
    <w:rsid w:val="00A6388D"/>
    <w:rsid w:val="00A638D5"/>
    <w:rsid w:val="00A63B36"/>
    <w:rsid w:val="00A63B94"/>
    <w:rsid w:val="00A646F6"/>
    <w:rsid w:val="00A6496C"/>
    <w:rsid w:val="00A65922"/>
    <w:rsid w:val="00A671EA"/>
    <w:rsid w:val="00A672CC"/>
    <w:rsid w:val="00A67D39"/>
    <w:rsid w:val="00A67DC0"/>
    <w:rsid w:val="00A70D43"/>
    <w:rsid w:val="00A71465"/>
    <w:rsid w:val="00A71684"/>
    <w:rsid w:val="00A719DB"/>
    <w:rsid w:val="00A7267C"/>
    <w:rsid w:val="00A72873"/>
    <w:rsid w:val="00A72891"/>
    <w:rsid w:val="00A72F9A"/>
    <w:rsid w:val="00A73091"/>
    <w:rsid w:val="00A73202"/>
    <w:rsid w:val="00A737F7"/>
    <w:rsid w:val="00A73915"/>
    <w:rsid w:val="00A73D57"/>
    <w:rsid w:val="00A7414A"/>
    <w:rsid w:val="00A7464F"/>
    <w:rsid w:val="00A75647"/>
    <w:rsid w:val="00A769E3"/>
    <w:rsid w:val="00A76ED9"/>
    <w:rsid w:val="00A7789C"/>
    <w:rsid w:val="00A77BBD"/>
    <w:rsid w:val="00A8156D"/>
    <w:rsid w:val="00A816C0"/>
    <w:rsid w:val="00A83448"/>
    <w:rsid w:val="00A83496"/>
    <w:rsid w:val="00A848F3"/>
    <w:rsid w:val="00A85681"/>
    <w:rsid w:val="00A85A55"/>
    <w:rsid w:val="00A873BD"/>
    <w:rsid w:val="00A87A7F"/>
    <w:rsid w:val="00A913CA"/>
    <w:rsid w:val="00A916EC"/>
    <w:rsid w:val="00A9390E"/>
    <w:rsid w:val="00A94AC5"/>
    <w:rsid w:val="00A9517E"/>
    <w:rsid w:val="00A96791"/>
    <w:rsid w:val="00A96FA5"/>
    <w:rsid w:val="00A976B9"/>
    <w:rsid w:val="00AA12DB"/>
    <w:rsid w:val="00AA1C1C"/>
    <w:rsid w:val="00AA2FD3"/>
    <w:rsid w:val="00AA3EC8"/>
    <w:rsid w:val="00AA477F"/>
    <w:rsid w:val="00AA4BC5"/>
    <w:rsid w:val="00AA4D02"/>
    <w:rsid w:val="00AA6167"/>
    <w:rsid w:val="00AA6274"/>
    <w:rsid w:val="00AA6FBC"/>
    <w:rsid w:val="00AA7755"/>
    <w:rsid w:val="00AA77C2"/>
    <w:rsid w:val="00AB0A45"/>
    <w:rsid w:val="00AB0B0D"/>
    <w:rsid w:val="00AB0C5E"/>
    <w:rsid w:val="00AB27BA"/>
    <w:rsid w:val="00AB525B"/>
    <w:rsid w:val="00AB5692"/>
    <w:rsid w:val="00AB5AF8"/>
    <w:rsid w:val="00AC006E"/>
    <w:rsid w:val="00AC1205"/>
    <w:rsid w:val="00AC136B"/>
    <w:rsid w:val="00AC13EB"/>
    <w:rsid w:val="00AC3834"/>
    <w:rsid w:val="00AC3A30"/>
    <w:rsid w:val="00AC44A4"/>
    <w:rsid w:val="00AC46BA"/>
    <w:rsid w:val="00AC50A6"/>
    <w:rsid w:val="00AC69A2"/>
    <w:rsid w:val="00AC7552"/>
    <w:rsid w:val="00AC787A"/>
    <w:rsid w:val="00AC7CFD"/>
    <w:rsid w:val="00AD1915"/>
    <w:rsid w:val="00AD1F29"/>
    <w:rsid w:val="00AD2565"/>
    <w:rsid w:val="00AD4445"/>
    <w:rsid w:val="00AD7D58"/>
    <w:rsid w:val="00AD7EF8"/>
    <w:rsid w:val="00AE00AB"/>
    <w:rsid w:val="00AE1355"/>
    <w:rsid w:val="00AE39E6"/>
    <w:rsid w:val="00AE4D85"/>
    <w:rsid w:val="00AE53AE"/>
    <w:rsid w:val="00AE5674"/>
    <w:rsid w:val="00AE590D"/>
    <w:rsid w:val="00AE6417"/>
    <w:rsid w:val="00AF083C"/>
    <w:rsid w:val="00AF1372"/>
    <w:rsid w:val="00AF17FC"/>
    <w:rsid w:val="00AF21B3"/>
    <w:rsid w:val="00AF23A8"/>
    <w:rsid w:val="00AF2BFB"/>
    <w:rsid w:val="00AF2D22"/>
    <w:rsid w:val="00AF506A"/>
    <w:rsid w:val="00AF577F"/>
    <w:rsid w:val="00AF6EC0"/>
    <w:rsid w:val="00AF734D"/>
    <w:rsid w:val="00AF75D4"/>
    <w:rsid w:val="00B00908"/>
    <w:rsid w:val="00B02BC7"/>
    <w:rsid w:val="00B0382A"/>
    <w:rsid w:val="00B038E2"/>
    <w:rsid w:val="00B049B8"/>
    <w:rsid w:val="00B059FE"/>
    <w:rsid w:val="00B06498"/>
    <w:rsid w:val="00B068FF"/>
    <w:rsid w:val="00B07453"/>
    <w:rsid w:val="00B106A2"/>
    <w:rsid w:val="00B12E85"/>
    <w:rsid w:val="00B12F89"/>
    <w:rsid w:val="00B13CC5"/>
    <w:rsid w:val="00B13EAE"/>
    <w:rsid w:val="00B14383"/>
    <w:rsid w:val="00B154EE"/>
    <w:rsid w:val="00B15CFC"/>
    <w:rsid w:val="00B16F31"/>
    <w:rsid w:val="00B17D4A"/>
    <w:rsid w:val="00B2024F"/>
    <w:rsid w:val="00B21C75"/>
    <w:rsid w:val="00B224AD"/>
    <w:rsid w:val="00B22B02"/>
    <w:rsid w:val="00B23E59"/>
    <w:rsid w:val="00B2402A"/>
    <w:rsid w:val="00B2526B"/>
    <w:rsid w:val="00B2536D"/>
    <w:rsid w:val="00B261FE"/>
    <w:rsid w:val="00B27219"/>
    <w:rsid w:val="00B308F6"/>
    <w:rsid w:val="00B313D0"/>
    <w:rsid w:val="00B31449"/>
    <w:rsid w:val="00B315FF"/>
    <w:rsid w:val="00B31861"/>
    <w:rsid w:val="00B31EDA"/>
    <w:rsid w:val="00B3215C"/>
    <w:rsid w:val="00B328AA"/>
    <w:rsid w:val="00B34543"/>
    <w:rsid w:val="00B347C6"/>
    <w:rsid w:val="00B355A2"/>
    <w:rsid w:val="00B357D7"/>
    <w:rsid w:val="00B365A7"/>
    <w:rsid w:val="00B41339"/>
    <w:rsid w:val="00B4143B"/>
    <w:rsid w:val="00B41495"/>
    <w:rsid w:val="00B41737"/>
    <w:rsid w:val="00B42DD1"/>
    <w:rsid w:val="00B439CA"/>
    <w:rsid w:val="00B43D41"/>
    <w:rsid w:val="00B44783"/>
    <w:rsid w:val="00B4506E"/>
    <w:rsid w:val="00B46841"/>
    <w:rsid w:val="00B469AA"/>
    <w:rsid w:val="00B51770"/>
    <w:rsid w:val="00B51906"/>
    <w:rsid w:val="00B535DA"/>
    <w:rsid w:val="00B562BF"/>
    <w:rsid w:val="00B56614"/>
    <w:rsid w:val="00B60BA1"/>
    <w:rsid w:val="00B63015"/>
    <w:rsid w:val="00B63E4D"/>
    <w:rsid w:val="00B6435D"/>
    <w:rsid w:val="00B654C7"/>
    <w:rsid w:val="00B709BF"/>
    <w:rsid w:val="00B71584"/>
    <w:rsid w:val="00B71E7B"/>
    <w:rsid w:val="00B720A8"/>
    <w:rsid w:val="00B73536"/>
    <w:rsid w:val="00B778AE"/>
    <w:rsid w:val="00B80739"/>
    <w:rsid w:val="00B809F8"/>
    <w:rsid w:val="00B80CFC"/>
    <w:rsid w:val="00B80F79"/>
    <w:rsid w:val="00B83135"/>
    <w:rsid w:val="00B84B0C"/>
    <w:rsid w:val="00B86DEB"/>
    <w:rsid w:val="00B87F8B"/>
    <w:rsid w:val="00B91E08"/>
    <w:rsid w:val="00B926B7"/>
    <w:rsid w:val="00B929D5"/>
    <w:rsid w:val="00B92E0D"/>
    <w:rsid w:val="00B9532F"/>
    <w:rsid w:val="00B954A6"/>
    <w:rsid w:val="00B9589E"/>
    <w:rsid w:val="00B97470"/>
    <w:rsid w:val="00B9795F"/>
    <w:rsid w:val="00B97D75"/>
    <w:rsid w:val="00BA0CB3"/>
    <w:rsid w:val="00BA0E0F"/>
    <w:rsid w:val="00BA27BC"/>
    <w:rsid w:val="00BA301F"/>
    <w:rsid w:val="00BA3708"/>
    <w:rsid w:val="00BA446E"/>
    <w:rsid w:val="00BA53C7"/>
    <w:rsid w:val="00BB06D0"/>
    <w:rsid w:val="00BB25D2"/>
    <w:rsid w:val="00BB2777"/>
    <w:rsid w:val="00BB332C"/>
    <w:rsid w:val="00BB4310"/>
    <w:rsid w:val="00BB4622"/>
    <w:rsid w:val="00BB523C"/>
    <w:rsid w:val="00BC007B"/>
    <w:rsid w:val="00BC1ED9"/>
    <w:rsid w:val="00BC1FB4"/>
    <w:rsid w:val="00BC2934"/>
    <w:rsid w:val="00BC3817"/>
    <w:rsid w:val="00BC402D"/>
    <w:rsid w:val="00BC4EF9"/>
    <w:rsid w:val="00BC675E"/>
    <w:rsid w:val="00BD0CE1"/>
    <w:rsid w:val="00BD16D5"/>
    <w:rsid w:val="00BD2028"/>
    <w:rsid w:val="00BD2C00"/>
    <w:rsid w:val="00BD338D"/>
    <w:rsid w:val="00BD3A4B"/>
    <w:rsid w:val="00BD4BC8"/>
    <w:rsid w:val="00BD4D14"/>
    <w:rsid w:val="00BD5222"/>
    <w:rsid w:val="00BD576A"/>
    <w:rsid w:val="00BD62A8"/>
    <w:rsid w:val="00BE07CA"/>
    <w:rsid w:val="00BE1C90"/>
    <w:rsid w:val="00BE251A"/>
    <w:rsid w:val="00BE4C66"/>
    <w:rsid w:val="00BE6215"/>
    <w:rsid w:val="00BE671B"/>
    <w:rsid w:val="00BE6727"/>
    <w:rsid w:val="00BE7FB0"/>
    <w:rsid w:val="00BF0988"/>
    <w:rsid w:val="00BF0DDB"/>
    <w:rsid w:val="00BF12C3"/>
    <w:rsid w:val="00BF14E9"/>
    <w:rsid w:val="00BF2D18"/>
    <w:rsid w:val="00BF3C5B"/>
    <w:rsid w:val="00BF3CFC"/>
    <w:rsid w:val="00BF4F6C"/>
    <w:rsid w:val="00BF51AC"/>
    <w:rsid w:val="00BF571D"/>
    <w:rsid w:val="00BF5BAE"/>
    <w:rsid w:val="00BF66BF"/>
    <w:rsid w:val="00C01AA2"/>
    <w:rsid w:val="00C0210B"/>
    <w:rsid w:val="00C02361"/>
    <w:rsid w:val="00C027BA"/>
    <w:rsid w:val="00C033CE"/>
    <w:rsid w:val="00C03C46"/>
    <w:rsid w:val="00C03DFB"/>
    <w:rsid w:val="00C04444"/>
    <w:rsid w:val="00C047C7"/>
    <w:rsid w:val="00C04E7A"/>
    <w:rsid w:val="00C059B7"/>
    <w:rsid w:val="00C05A37"/>
    <w:rsid w:val="00C07C1A"/>
    <w:rsid w:val="00C1113F"/>
    <w:rsid w:val="00C111A4"/>
    <w:rsid w:val="00C12945"/>
    <w:rsid w:val="00C13843"/>
    <w:rsid w:val="00C1398A"/>
    <w:rsid w:val="00C144C1"/>
    <w:rsid w:val="00C15256"/>
    <w:rsid w:val="00C16654"/>
    <w:rsid w:val="00C17747"/>
    <w:rsid w:val="00C17AAA"/>
    <w:rsid w:val="00C212F8"/>
    <w:rsid w:val="00C21F4E"/>
    <w:rsid w:val="00C22A8A"/>
    <w:rsid w:val="00C24BCB"/>
    <w:rsid w:val="00C263F7"/>
    <w:rsid w:val="00C263FC"/>
    <w:rsid w:val="00C275B6"/>
    <w:rsid w:val="00C27D18"/>
    <w:rsid w:val="00C30222"/>
    <w:rsid w:val="00C312E7"/>
    <w:rsid w:val="00C31D4B"/>
    <w:rsid w:val="00C32203"/>
    <w:rsid w:val="00C325F4"/>
    <w:rsid w:val="00C347C1"/>
    <w:rsid w:val="00C34984"/>
    <w:rsid w:val="00C3604E"/>
    <w:rsid w:val="00C42868"/>
    <w:rsid w:val="00C431CF"/>
    <w:rsid w:val="00C45C85"/>
    <w:rsid w:val="00C46CA2"/>
    <w:rsid w:val="00C51E3B"/>
    <w:rsid w:val="00C5286D"/>
    <w:rsid w:val="00C554AD"/>
    <w:rsid w:val="00C566A2"/>
    <w:rsid w:val="00C60054"/>
    <w:rsid w:val="00C600E2"/>
    <w:rsid w:val="00C62263"/>
    <w:rsid w:val="00C635AB"/>
    <w:rsid w:val="00C64AAE"/>
    <w:rsid w:val="00C65430"/>
    <w:rsid w:val="00C66D1A"/>
    <w:rsid w:val="00C67E7F"/>
    <w:rsid w:val="00C7278A"/>
    <w:rsid w:val="00C72AD6"/>
    <w:rsid w:val="00C731D0"/>
    <w:rsid w:val="00C743FA"/>
    <w:rsid w:val="00C7461C"/>
    <w:rsid w:val="00C74EB2"/>
    <w:rsid w:val="00C76AE9"/>
    <w:rsid w:val="00C77008"/>
    <w:rsid w:val="00C82B10"/>
    <w:rsid w:val="00C8561A"/>
    <w:rsid w:val="00C86DA5"/>
    <w:rsid w:val="00C87A02"/>
    <w:rsid w:val="00C87DD7"/>
    <w:rsid w:val="00C90A5B"/>
    <w:rsid w:val="00C91B1C"/>
    <w:rsid w:val="00C91E9F"/>
    <w:rsid w:val="00C949B7"/>
    <w:rsid w:val="00C9568B"/>
    <w:rsid w:val="00C963D1"/>
    <w:rsid w:val="00C96CFB"/>
    <w:rsid w:val="00C97116"/>
    <w:rsid w:val="00C97A10"/>
    <w:rsid w:val="00CA0CB9"/>
    <w:rsid w:val="00CA1559"/>
    <w:rsid w:val="00CA16AD"/>
    <w:rsid w:val="00CA2C5C"/>
    <w:rsid w:val="00CA3901"/>
    <w:rsid w:val="00CA3F70"/>
    <w:rsid w:val="00CA3F91"/>
    <w:rsid w:val="00CA472B"/>
    <w:rsid w:val="00CA4C3D"/>
    <w:rsid w:val="00CA51F5"/>
    <w:rsid w:val="00CA6A51"/>
    <w:rsid w:val="00CA72BD"/>
    <w:rsid w:val="00CB1DF8"/>
    <w:rsid w:val="00CB2655"/>
    <w:rsid w:val="00CB2B31"/>
    <w:rsid w:val="00CB42DD"/>
    <w:rsid w:val="00CB48D9"/>
    <w:rsid w:val="00CB587C"/>
    <w:rsid w:val="00CB640E"/>
    <w:rsid w:val="00CB761B"/>
    <w:rsid w:val="00CC1A47"/>
    <w:rsid w:val="00CC231E"/>
    <w:rsid w:val="00CC5268"/>
    <w:rsid w:val="00CC5310"/>
    <w:rsid w:val="00CC57B7"/>
    <w:rsid w:val="00CC6A83"/>
    <w:rsid w:val="00CC7E21"/>
    <w:rsid w:val="00CC7EB7"/>
    <w:rsid w:val="00CD01F2"/>
    <w:rsid w:val="00CD237C"/>
    <w:rsid w:val="00CD2C34"/>
    <w:rsid w:val="00CD3531"/>
    <w:rsid w:val="00CD531F"/>
    <w:rsid w:val="00CD781B"/>
    <w:rsid w:val="00CD79B4"/>
    <w:rsid w:val="00CD7AB7"/>
    <w:rsid w:val="00CD7D04"/>
    <w:rsid w:val="00CD7F32"/>
    <w:rsid w:val="00CE0C5D"/>
    <w:rsid w:val="00CE185A"/>
    <w:rsid w:val="00CE187D"/>
    <w:rsid w:val="00CE33B3"/>
    <w:rsid w:val="00CE3425"/>
    <w:rsid w:val="00CE3A11"/>
    <w:rsid w:val="00CE61CE"/>
    <w:rsid w:val="00CE7193"/>
    <w:rsid w:val="00CE73A0"/>
    <w:rsid w:val="00CF063A"/>
    <w:rsid w:val="00CF11F0"/>
    <w:rsid w:val="00CF1C77"/>
    <w:rsid w:val="00CF1D4D"/>
    <w:rsid w:val="00CF234A"/>
    <w:rsid w:val="00CF2FE2"/>
    <w:rsid w:val="00CF3ACA"/>
    <w:rsid w:val="00CF3DBA"/>
    <w:rsid w:val="00CF4C75"/>
    <w:rsid w:val="00CF571B"/>
    <w:rsid w:val="00CF7256"/>
    <w:rsid w:val="00CF790B"/>
    <w:rsid w:val="00CF7CF8"/>
    <w:rsid w:val="00D0065F"/>
    <w:rsid w:val="00D00E5B"/>
    <w:rsid w:val="00D00F32"/>
    <w:rsid w:val="00D03293"/>
    <w:rsid w:val="00D040C9"/>
    <w:rsid w:val="00D0740A"/>
    <w:rsid w:val="00D07A96"/>
    <w:rsid w:val="00D07CFC"/>
    <w:rsid w:val="00D11805"/>
    <w:rsid w:val="00D1192F"/>
    <w:rsid w:val="00D1272E"/>
    <w:rsid w:val="00D12E95"/>
    <w:rsid w:val="00D13FA6"/>
    <w:rsid w:val="00D14C4B"/>
    <w:rsid w:val="00D15497"/>
    <w:rsid w:val="00D15AE4"/>
    <w:rsid w:val="00D175A3"/>
    <w:rsid w:val="00D17878"/>
    <w:rsid w:val="00D17E8D"/>
    <w:rsid w:val="00D214A5"/>
    <w:rsid w:val="00D22D9F"/>
    <w:rsid w:val="00D230E6"/>
    <w:rsid w:val="00D23A14"/>
    <w:rsid w:val="00D24062"/>
    <w:rsid w:val="00D2423E"/>
    <w:rsid w:val="00D24BFF"/>
    <w:rsid w:val="00D25CFF"/>
    <w:rsid w:val="00D26731"/>
    <w:rsid w:val="00D275BE"/>
    <w:rsid w:val="00D30509"/>
    <w:rsid w:val="00D326A8"/>
    <w:rsid w:val="00D33F18"/>
    <w:rsid w:val="00D34C21"/>
    <w:rsid w:val="00D34F45"/>
    <w:rsid w:val="00D3681E"/>
    <w:rsid w:val="00D36AAD"/>
    <w:rsid w:val="00D40CFC"/>
    <w:rsid w:val="00D4402F"/>
    <w:rsid w:val="00D444F0"/>
    <w:rsid w:val="00D4554E"/>
    <w:rsid w:val="00D45604"/>
    <w:rsid w:val="00D4755E"/>
    <w:rsid w:val="00D4789D"/>
    <w:rsid w:val="00D51D84"/>
    <w:rsid w:val="00D52BA2"/>
    <w:rsid w:val="00D5362D"/>
    <w:rsid w:val="00D53779"/>
    <w:rsid w:val="00D542AF"/>
    <w:rsid w:val="00D5735D"/>
    <w:rsid w:val="00D600E3"/>
    <w:rsid w:val="00D604B6"/>
    <w:rsid w:val="00D60744"/>
    <w:rsid w:val="00D6119F"/>
    <w:rsid w:val="00D61DA7"/>
    <w:rsid w:val="00D65045"/>
    <w:rsid w:val="00D65ACC"/>
    <w:rsid w:val="00D65F7F"/>
    <w:rsid w:val="00D67E82"/>
    <w:rsid w:val="00D7008C"/>
    <w:rsid w:val="00D70821"/>
    <w:rsid w:val="00D716DD"/>
    <w:rsid w:val="00D746F4"/>
    <w:rsid w:val="00D753BC"/>
    <w:rsid w:val="00D75472"/>
    <w:rsid w:val="00D80768"/>
    <w:rsid w:val="00D80BA8"/>
    <w:rsid w:val="00D813F1"/>
    <w:rsid w:val="00D81D60"/>
    <w:rsid w:val="00D82033"/>
    <w:rsid w:val="00D82688"/>
    <w:rsid w:val="00D830A5"/>
    <w:rsid w:val="00D84D76"/>
    <w:rsid w:val="00D85428"/>
    <w:rsid w:val="00D85706"/>
    <w:rsid w:val="00D864E8"/>
    <w:rsid w:val="00D86530"/>
    <w:rsid w:val="00D87CD1"/>
    <w:rsid w:val="00D87D58"/>
    <w:rsid w:val="00D87EE8"/>
    <w:rsid w:val="00D9146C"/>
    <w:rsid w:val="00D914B4"/>
    <w:rsid w:val="00D91AA2"/>
    <w:rsid w:val="00D9297A"/>
    <w:rsid w:val="00D93BF4"/>
    <w:rsid w:val="00D93D62"/>
    <w:rsid w:val="00D94039"/>
    <w:rsid w:val="00D9466F"/>
    <w:rsid w:val="00D95A14"/>
    <w:rsid w:val="00D96A42"/>
    <w:rsid w:val="00DA0D02"/>
    <w:rsid w:val="00DA1F39"/>
    <w:rsid w:val="00DA2282"/>
    <w:rsid w:val="00DA29F6"/>
    <w:rsid w:val="00DA3379"/>
    <w:rsid w:val="00DA3BDA"/>
    <w:rsid w:val="00DA3FE7"/>
    <w:rsid w:val="00DA4781"/>
    <w:rsid w:val="00DA5554"/>
    <w:rsid w:val="00DA5930"/>
    <w:rsid w:val="00DA72F2"/>
    <w:rsid w:val="00DB03B5"/>
    <w:rsid w:val="00DB2EDD"/>
    <w:rsid w:val="00DB3AAB"/>
    <w:rsid w:val="00DB5232"/>
    <w:rsid w:val="00DB54F5"/>
    <w:rsid w:val="00DB5F9E"/>
    <w:rsid w:val="00DB6E28"/>
    <w:rsid w:val="00DB7458"/>
    <w:rsid w:val="00DB7AC2"/>
    <w:rsid w:val="00DC035C"/>
    <w:rsid w:val="00DC1716"/>
    <w:rsid w:val="00DC1F32"/>
    <w:rsid w:val="00DC333D"/>
    <w:rsid w:val="00DC385A"/>
    <w:rsid w:val="00DC5DA5"/>
    <w:rsid w:val="00DC651D"/>
    <w:rsid w:val="00DC716D"/>
    <w:rsid w:val="00DD0268"/>
    <w:rsid w:val="00DD074F"/>
    <w:rsid w:val="00DD1E8C"/>
    <w:rsid w:val="00DD4337"/>
    <w:rsid w:val="00DD45EE"/>
    <w:rsid w:val="00DD4A44"/>
    <w:rsid w:val="00DD4DDD"/>
    <w:rsid w:val="00DD6140"/>
    <w:rsid w:val="00DD6A2E"/>
    <w:rsid w:val="00DD75E6"/>
    <w:rsid w:val="00DD7CF9"/>
    <w:rsid w:val="00DE0C22"/>
    <w:rsid w:val="00DE0D6A"/>
    <w:rsid w:val="00DE2393"/>
    <w:rsid w:val="00DE4925"/>
    <w:rsid w:val="00DE7616"/>
    <w:rsid w:val="00DE7FA9"/>
    <w:rsid w:val="00DF0965"/>
    <w:rsid w:val="00DF2206"/>
    <w:rsid w:val="00DF341E"/>
    <w:rsid w:val="00DF3AAF"/>
    <w:rsid w:val="00DF565D"/>
    <w:rsid w:val="00DF6264"/>
    <w:rsid w:val="00DF6444"/>
    <w:rsid w:val="00DF6E29"/>
    <w:rsid w:val="00E00692"/>
    <w:rsid w:val="00E00B64"/>
    <w:rsid w:val="00E00D3F"/>
    <w:rsid w:val="00E0104E"/>
    <w:rsid w:val="00E01B60"/>
    <w:rsid w:val="00E02656"/>
    <w:rsid w:val="00E02AAE"/>
    <w:rsid w:val="00E02BBA"/>
    <w:rsid w:val="00E031CA"/>
    <w:rsid w:val="00E04212"/>
    <w:rsid w:val="00E07141"/>
    <w:rsid w:val="00E074B8"/>
    <w:rsid w:val="00E07BE9"/>
    <w:rsid w:val="00E07CA7"/>
    <w:rsid w:val="00E10D88"/>
    <w:rsid w:val="00E11616"/>
    <w:rsid w:val="00E11AFE"/>
    <w:rsid w:val="00E11BB3"/>
    <w:rsid w:val="00E11C75"/>
    <w:rsid w:val="00E1229D"/>
    <w:rsid w:val="00E16873"/>
    <w:rsid w:val="00E16A70"/>
    <w:rsid w:val="00E16CB9"/>
    <w:rsid w:val="00E173CF"/>
    <w:rsid w:val="00E178D5"/>
    <w:rsid w:val="00E203EA"/>
    <w:rsid w:val="00E2129F"/>
    <w:rsid w:val="00E21C05"/>
    <w:rsid w:val="00E2250C"/>
    <w:rsid w:val="00E227AA"/>
    <w:rsid w:val="00E22B64"/>
    <w:rsid w:val="00E2403C"/>
    <w:rsid w:val="00E24208"/>
    <w:rsid w:val="00E2484A"/>
    <w:rsid w:val="00E2497A"/>
    <w:rsid w:val="00E26BAB"/>
    <w:rsid w:val="00E30F66"/>
    <w:rsid w:val="00E31B29"/>
    <w:rsid w:val="00E32140"/>
    <w:rsid w:val="00E33688"/>
    <w:rsid w:val="00E3381E"/>
    <w:rsid w:val="00E33863"/>
    <w:rsid w:val="00E33F5E"/>
    <w:rsid w:val="00E361AF"/>
    <w:rsid w:val="00E37D6E"/>
    <w:rsid w:val="00E409CC"/>
    <w:rsid w:val="00E40AB2"/>
    <w:rsid w:val="00E40DE6"/>
    <w:rsid w:val="00E4194B"/>
    <w:rsid w:val="00E4203B"/>
    <w:rsid w:val="00E439DD"/>
    <w:rsid w:val="00E441A6"/>
    <w:rsid w:val="00E44B2E"/>
    <w:rsid w:val="00E451D5"/>
    <w:rsid w:val="00E46405"/>
    <w:rsid w:val="00E472C4"/>
    <w:rsid w:val="00E532D1"/>
    <w:rsid w:val="00E53981"/>
    <w:rsid w:val="00E54DB4"/>
    <w:rsid w:val="00E57BAE"/>
    <w:rsid w:val="00E6040D"/>
    <w:rsid w:val="00E6230C"/>
    <w:rsid w:val="00E62502"/>
    <w:rsid w:val="00E6274B"/>
    <w:rsid w:val="00E62BC5"/>
    <w:rsid w:val="00E62C03"/>
    <w:rsid w:val="00E62EFA"/>
    <w:rsid w:val="00E6393C"/>
    <w:rsid w:val="00E63C7F"/>
    <w:rsid w:val="00E64B1D"/>
    <w:rsid w:val="00E64E43"/>
    <w:rsid w:val="00E65B65"/>
    <w:rsid w:val="00E666FA"/>
    <w:rsid w:val="00E676D9"/>
    <w:rsid w:val="00E707B1"/>
    <w:rsid w:val="00E7195E"/>
    <w:rsid w:val="00E81EB9"/>
    <w:rsid w:val="00E82027"/>
    <w:rsid w:val="00E82251"/>
    <w:rsid w:val="00E82A4F"/>
    <w:rsid w:val="00E82C1A"/>
    <w:rsid w:val="00E833E0"/>
    <w:rsid w:val="00E84D79"/>
    <w:rsid w:val="00E862AF"/>
    <w:rsid w:val="00E86305"/>
    <w:rsid w:val="00E8688E"/>
    <w:rsid w:val="00E8796C"/>
    <w:rsid w:val="00E923B8"/>
    <w:rsid w:val="00E92B1B"/>
    <w:rsid w:val="00E954DF"/>
    <w:rsid w:val="00E9555E"/>
    <w:rsid w:val="00E9586C"/>
    <w:rsid w:val="00EA0CEA"/>
    <w:rsid w:val="00EA10DE"/>
    <w:rsid w:val="00EA141A"/>
    <w:rsid w:val="00EA448C"/>
    <w:rsid w:val="00EA4569"/>
    <w:rsid w:val="00EA4827"/>
    <w:rsid w:val="00EA4B6F"/>
    <w:rsid w:val="00EA67EE"/>
    <w:rsid w:val="00EA698E"/>
    <w:rsid w:val="00EA6C11"/>
    <w:rsid w:val="00EA73ED"/>
    <w:rsid w:val="00EA7EC1"/>
    <w:rsid w:val="00EB1598"/>
    <w:rsid w:val="00EB1743"/>
    <w:rsid w:val="00EB423B"/>
    <w:rsid w:val="00EB5512"/>
    <w:rsid w:val="00EB557A"/>
    <w:rsid w:val="00EB6CE4"/>
    <w:rsid w:val="00EB7EAE"/>
    <w:rsid w:val="00EC016E"/>
    <w:rsid w:val="00EC0987"/>
    <w:rsid w:val="00EC2329"/>
    <w:rsid w:val="00EC294E"/>
    <w:rsid w:val="00EC29A3"/>
    <w:rsid w:val="00EC2F90"/>
    <w:rsid w:val="00EC40C6"/>
    <w:rsid w:val="00EC4A1F"/>
    <w:rsid w:val="00EC5201"/>
    <w:rsid w:val="00EC5CAA"/>
    <w:rsid w:val="00EC6767"/>
    <w:rsid w:val="00ED0E94"/>
    <w:rsid w:val="00ED0FC0"/>
    <w:rsid w:val="00ED23E0"/>
    <w:rsid w:val="00ED36C0"/>
    <w:rsid w:val="00ED3781"/>
    <w:rsid w:val="00ED3BCE"/>
    <w:rsid w:val="00ED46DF"/>
    <w:rsid w:val="00ED507B"/>
    <w:rsid w:val="00ED5E00"/>
    <w:rsid w:val="00ED67C7"/>
    <w:rsid w:val="00ED752B"/>
    <w:rsid w:val="00EE1703"/>
    <w:rsid w:val="00EE1E8E"/>
    <w:rsid w:val="00EE25E2"/>
    <w:rsid w:val="00EE332E"/>
    <w:rsid w:val="00EE40FE"/>
    <w:rsid w:val="00EE5BED"/>
    <w:rsid w:val="00EE6085"/>
    <w:rsid w:val="00EE6FBE"/>
    <w:rsid w:val="00EF077F"/>
    <w:rsid w:val="00EF0C01"/>
    <w:rsid w:val="00EF3765"/>
    <w:rsid w:val="00EF39CB"/>
    <w:rsid w:val="00EF3DBD"/>
    <w:rsid w:val="00EF50D5"/>
    <w:rsid w:val="00EF52CF"/>
    <w:rsid w:val="00EF56B7"/>
    <w:rsid w:val="00EF77F0"/>
    <w:rsid w:val="00F0114F"/>
    <w:rsid w:val="00F01B72"/>
    <w:rsid w:val="00F02A3E"/>
    <w:rsid w:val="00F02C31"/>
    <w:rsid w:val="00F02C8E"/>
    <w:rsid w:val="00F03F91"/>
    <w:rsid w:val="00F057DC"/>
    <w:rsid w:val="00F05FF4"/>
    <w:rsid w:val="00F06993"/>
    <w:rsid w:val="00F06D15"/>
    <w:rsid w:val="00F07ABB"/>
    <w:rsid w:val="00F11A8A"/>
    <w:rsid w:val="00F1207A"/>
    <w:rsid w:val="00F14170"/>
    <w:rsid w:val="00F14784"/>
    <w:rsid w:val="00F15971"/>
    <w:rsid w:val="00F16366"/>
    <w:rsid w:val="00F169F4"/>
    <w:rsid w:val="00F16E05"/>
    <w:rsid w:val="00F16E1D"/>
    <w:rsid w:val="00F1752A"/>
    <w:rsid w:val="00F17C77"/>
    <w:rsid w:val="00F20A66"/>
    <w:rsid w:val="00F21020"/>
    <w:rsid w:val="00F21B8B"/>
    <w:rsid w:val="00F23910"/>
    <w:rsid w:val="00F23E88"/>
    <w:rsid w:val="00F24033"/>
    <w:rsid w:val="00F2430B"/>
    <w:rsid w:val="00F246C7"/>
    <w:rsid w:val="00F257D4"/>
    <w:rsid w:val="00F262BA"/>
    <w:rsid w:val="00F26411"/>
    <w:rsid w:val="00F3061C"/>
    <w:rsid w:val="00F306D5"/>
    <w:rsid w:val="00F309FD"/>
    <w:rsid w:val="00F30A6A"/>
    <w:rsid w:val="00F31AF9"/>
    <w:rsid w:val="00F3341F"/>
    <w:rsid w:val="00F33446"/>
    <w:rsid w:val="00F337E6"/>
    <w:rsid w:val="00F33C37"/>
    <w:rsid w:val="00F3413B"/>
    <w:rsid w:val="00F35593"/>
    <w:rsid w:val="00F40AF9"/>
    <w:rsid w:val="00F41255"/>
    <w:rsid w:val="00F41C4B"/>
    <w:rsid w:val="00F41EEC"/>
    <w:rsid w:val="00F4231E"/>
    <w:rsid w:val="00F4261B"/>
    <w:rsid w:val="00F43B84"/>
    <w:rsid w:val="00F43CBD"/>
    <w:rsid w:val="00F45737"/>
    <w:rsid w:val="00F4708D"/>
    <w:rsid w:val="00F47E2F"/>
    <w:rsid w:val="00F47EBF"/>
    <w:rsid w:val="00F51E2D"/>
    <w:rsid w:val="00F51ECC"/>
    <w:rsid w:val="00F527A5"/>
    <w:rsid w:val="00F528BA"/>
    <w:rsid w:val="00F53620"/>
    <w:rsid w:val="00F537FB"/>
    <w:rsid w:val="00F543BE"/>
    <w:rsid w:val="00F5511D"/>
    <w:rsid w:val="00F55278"/>
    <w:rsid w:val="00F56933"/>
    <w:rsid w:val="00F57597"/>
    <w:rsid w:val="00F57990"/>
    <w:rsid w:val="00F57F6D"/>
    <w:rsid w:val="00F60138"/>
    <w:rsid w:val="00F63AC5"/>
    <w:rsid w:val="00F63EA6"/>
    <w:rsid w:val="00F64089"/>
    <w:rsid w:val="00F64910"/>
    <w:rsid w:val="00F64949"/>
    <w:rsid w:val="00F65DE7"/>
    <w:rsid w:val="00F70805"/>
    <w:rsid w:val="00F71A73"/>
    <w:rsid w:val="00F71F42"/>
    <w:rsid w:val="00F732FD"/>
    <w:rsid w:val="00F73834"/>
    <w:rsid w:val="00F763D6"/>
    <w:rsid w:val="00F76BBE"/>
    <w:rsid w:val="00F77115"/>
    <w:rsid w:val="00F80222"/>
    <w:rsid w:val="00F82264"/>
    <w:rsid w:val="00F823B5"/>
    <w:rsid w:val="00F82F7A"/>
    <w:rsid w:val="00F83B5D"/>
    <w:rsid w:val="00F851DB"/>
    <w:rsid w:val="00F85338"/>
    <w:rsid w:val="00F86587"/>
    <w:rsid w:val="00F90527"/>
    <w:rsid w:val="00F9056F"/>
    <w:rsid w:val="00F908EC"/>
    <w:rsid w:val="00F94684"/>
    <w:rsid w:val="00F94F06"/>
    <w:rsid w:val="00F9782C"/>
    <w:rsid w:val="00F978CC"/>
    <w:rsid w:val="00FA0D5F"/>
    <w:rsid w:val="00FA2175"/>
    <w:rsid w:val="00FA3A73"/>
    <w:rsid w:val="00FA4E07"/>
    <w:rsid w:val="00FA5CE2"/>
    <w:rsid w:val="00FA6358"/>
    <w:rsid w:val="00FA6407"/>
    <w:rsid w:val="00FA678F"/>
    <w:rsid w:val="00FA6CBD"/>
    <w:rsid w:val="00FA7B4D"/>
    <w:rsid w:val="00FA7EBE"/>
    <w:rsid w:val="00FA7F02"/>
    <w:rsid w:val="00FB2826"/>
    <w:rsid w:val="00FB304C"/>
    <w:rsid w:val="00FB3096"/>
    <w:rsid w:val="00FB3F31"/>
    <w:rsid w:val="00FB4B11"/>
    <w:rsid w:val="00FB589D"/>
    <w:rsid w:val="00FB6425"/>
    <w:rsid w:val="00FB6432"/>
    <w:rsid w:val="00FC04A0"/>
    <w:rsid w:val="00FC1020"/>
    <w:rsid w:val="00FC1B3A"/>
    <w:rsid w:val="00FC1C00"/>
    <w:rsid w:val="00FC1C2F"/>
    <w:rsid w:val="00FC2074"/>
    <w:rsid w:val="00FC2925"/>
    <w:rsid w:val="00FC39E0"/>
    <w:rsid w:val="00FC5A30"/>
    <w:rsid w:val="00FC5A78"/>
    <w:rsid w:val="00FC621D"/>
    <w:rsid w:val="00FC712D"/>
    <w:rsid w:val="00FD12AD"/>
    <w:rsid w:val="00FD131E"/>
    <w:rsid w:val="00FD18F9"/>
    <w:rsid w:val="00FD1D6B"/>
    <w:rsid w:val="00FD2B59"/>
    <w:rsid w:val="00FD31F6"/>
    <w:rsid w:val="00FD3A32"/>
    <w:rsid w:val="00FD4EFF"/>
    <w:rsid w:val="00FD5C86"/>
    <w:rsid w:val="00FD6199"/>
    <w:rsid w:val="00FD6215"/>
    <w:rsid w:val="00FD63BF"/>
    <w:rsid w:val="00FD6852"/>
    <w:rsid w:val="00FD6944"/>
    <w:rsid w:val="00FD7DA7"/>
    <w:rsid w:val="00FE05AF"/>
    <w:rsid w:val="00FE098D"/>
    <w:rsid w:val="00FE09FD"/>
    <w:rsid w:val="00FE0D32"/>
    <w:rsid w:val="00FE0F59"/>
    <w:rsid w:val="00FE1B02"/>
    <w:rsid w:val="00FE1F26"/>
    <w:rsid w:val="00FE430B"/>
    <w:rsid w:val="00FE7A03"/>
    <w:rsid w:val="00FE7B01"/>
    <w:rsid w:val="00FF0B9E"/>
    <w:rsid w:val="00FF218A"/>
    <w:rsid w:val="00FF2A29"/>
    <w:rsid w:val="00FF2D7C"/>
    <w:rsid w:val="00FF4904"/>
    <w:rsid w:val="00FF57B6"/>
    <w:rsid w:val="00FF703F"/>
    <w:rsid w:val="00FF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59A2648-16DA-4E87-BB77-532CE82E1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037"/>
  </w:style>
  <w:style w:type="paragraph" w:styleId="1">
    <w:name w:val="heading 1"/>
    <w:basedOn w:val="a"/>
    <w:next w:val="a"/>
    <w:link w:val="10"/>
    <w:qFormat/>
    <w:rsid w:val="009E1037"/>
    <w:pPr>
      <w:keepNext/>
      <w:spacing w:line="360" w:lineRule="auto"/>
      <w:outlineLvl w:val="0"/>
    </w:pPr>
    <w:rPr>
      <w:sz w:val="24"/>
    </w:rPr>
  </w:style>
  <w:style w:type="paragraph" w:styleId="2">
    <w:name w:val="heading 2"/>
    <w:basedOn w:val="a"/>
    <w:next w:val="a"/>
    <w:qFormat/>
    <w:rsid w:val="009E1037"/>
    <w:pPr>
      <w:keepNext/>
      <w:jc w:val="right"/>
      <w:outlineLvl w:val="1"/>
    </w:pPr>
    <w:rPr>
      <w:sz w:val="24"/>
      <w:lang w:val="en-US"/>
    </w:rPr>
  </w:style>
  <w:style w:type="paragraph" w:styleId="3">
    <w:name w:val="heading 3"/>
    <w:basedOn w:val="a"/>
    <w:next w:val="a"/>
    <w:qFormat/>
    <w:rsid w:val="009E1037"/>
    <w:pPr>
      <w:keepNext/>
      <w:jc w:val="center"/>
      <w:outlineLvl w:val="2"/>
    </w:pPr>
    <w:rPr>
      <w:sz w:val="52"/>
    </w:rPr>
  </w:style>
  <w:style w:type="paragraph" w:styleId="6">
    <w:name w:val="heading 6"/>
    <w:basedOn w:val="a"/>
    <w:next w:val="a"/>
    <w:qFormat/>
    <w:rsid w:val="00773A0F"/>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037"/>
    <w:pPr>
      <w:jc w:val="center"/>
    </w:pPr>
    <w:rPr>
      <w:sz w:val="28"/>
    </w:rPr>
  </w:style>
  <w:style w:type="paragraph" w:styleId="a4">
    <w:name w:val="Subtitle"/>
    <w:basedOn w:val="a"/>
    <w:qFormat/>
    <w:rsid w:val="009E1037"/>
    <w:rPr>
      <w:sz w:val="24"/>
    </w:rPr>
  </w:style>
  <w:style w:type="paragraph" w:customStyle="1" w:styleId="11">
    <w:name w:val="заголовок 1"/>
    <w:basedOn w:val="a"/>
    <w:next w:val="a"/>
    <w:rsid w:val="009E1037"/>
    <w:pPr>
      <w:keepNext/>
      <w:autoSpaceDE w:val="0"/>
      <w:autoSpaceDN w:val="0"/>
    </w:pPr>
    <w:rPr>
      <w:sz w:val="28"/>
      <w:szCs w:val="28"/>
    </w:rPr>
  </w:style>
  <w:style w:type="paragraph" w:customStyle="1" w:styleId="20">
    <w:name w:val="заголовок 2"/>
    <w:basedOn w:val="a"/>
    <w:next w:val="a"/>
    <w:rsid w:val="009E1037"/>
    <w:pPr>
      <w:keepNext/>
      <w:autoSpaceDE w:val="0"/>
      <w:autoSpaceDN w:val="0"/>
      <w:jc w:val="center"/>
    </w:pPr>
    <w:rPr>
      <w:sz w:val="28"/>
      <w:szCs w:val="28"/>
    </w:rPr>
  </w:style>
  <w:style w:type="paragraph" w:customStyle="1" w:styleId="30">
    <w:name w:val="заголовок 3"/>
    <w:basedOn w:val="a"/>
    <w:next w:val="a"/>
    <w:rsid w:val="009E1037"/>
    <w:pPr>
      <w:keepNext/>
      <w:autoSpaceDE w:val="0"/>
      <w:autoSpaceDN w:val="0"/>
      <w:jc w:val="both"/>
    </w:pPr>
    <w:rPr>
      <w:sz w:val="32"/>
      <w:szCs w:val="32"/>
    </w:rPr>
  </w:style>
  <w:style w:type="paragraph" w:customStyle="1" w:styleId="4">
    <w:name w:val="заголовок 4"/>
    <w:basedOn w:val="a"/>
    <w:next w:val="a"/>
    <w:rsid w:val="009E1037"/>
    <w:pPr>
      <w:keepNext/>
      <w:autoSpaceDE w:val="0"/>
      <w:autoSpaceDN w:val="0"/>
      <w:jc w:val="right"/>
    </w:pPr>
    <w:rPr>
      <w:sz w:val="28"/>
      <w:szCs w:val="28"/>
    </w:rPr>
  </w:style>
  <w:style w:type="paragraph" w:customStyle="1" w:styleId="5">
    <w:name w:val="заголовок 5"/>
    <w:basedOn w:val="a"/>
    <w:next w:val="a"/>
    <w:rsid w:val="009E1037"/>
    <w:pPr>
      <w:keepNext/>
      <w:autoSpaceDE w:val="0"/>
      <w:autoSpaceDN w:val="0"/>
      <w:ind w:left="113" w:right="113"/>
      <w:jc w:val="center"/>
    </w:pPr>
    <w:rPr>
      <w:sz w:val="24"/>
      <w:szCs w:val="24"/>
    </w:rPr>
  </w:style>
  <w:style w:type="paragraph" w:customStyle="1" w:styleId="60">
    <w:name w:val="заголовок 6"/>
    <w:basedOn w:val="a"/>
    <w:next w:val="a"/>
    <w:rsid w:val="009E1037"/>
    <w:pPr>
      <w:keepNext/>
      <w:autoSpaceDE w:val="0"/>
      <w:autoSpaceDN w:val="0"/>
      <w:jc w:val="center"/>
    </w:pPr>
    <w:rPr>
      <w:sz w:val="24"/>
      <w:szCs w:val="24"/>
    </w:rPr>
  </w:style>
  <w:style w:type="paragraph" w:customStyle="1" w:styleId="7">
    <w:name w:val="заголовок 7"/>
    <w:basedOn w:val="a"/>
    <w:next w:val="a"/>
    <w:rsid w:val="009E1037"/>
    <w:pPr>
      <w:keepNext/>
      <w:autoSpaceDE w:val="0"/>
      <w:autoSpaceDN w:val="0"/>
    </w:pPr>
    <w:rPr>
      <w:sz w:val="24"/>
      <w:szCs w:val="24"/>
    </w:rPr>
  </w:style>
  <w:style w:type="paragraph" w:customStyle="1" w:styleId="8">
    <w:name w:val="заголовок 8"/>
    <w:basedOn w:val="a"/>
    <w:next w:val="a"/>
    <w:rsid w:val="009E1037"/>
    <w:pPr>
      <w:keepNext/>
      <w:autoSpaceDE w:val="0"/>
      <w:autoSpaceDN w:val="0"/>
    </w:pPr>
    <w:rPr>
      <w:sz w:val="32"/>
      <w:szCs w:val="32"/>
    </w:rPr>
  </w:style>
  <w:style w:type="paragraph" w:customStyle="1" w:styleId="9">
    <w:name w:val="заголовок 9"/>
    <w:basedOn w:val="a"/>
    <w:next w:val="a"/>
    <w:rsid w:val="009E1037"/>
    <w:pPr>
      <w:keepNext/>
      <w:autoSpaceDE w:val="0"/>
      <w:autoSpaceDN w:val="0"/>
      <w:jc w:val="right"/>
    </w:pPr>
    <w:rPr>
      <w:sz w:val="24"/>
      <w:szCs w:val="24"/>
    </w:rPr>
  </w:style>
  <w:style w:type="character" w:customStyle="1" w:styleId="a5">
    <w:name w:val="Основной шрифт"/>
    <w:rsid w:val="009E1037"/>
  </w:style>
  <w:style w:type="paragraph" w:styleId="a6">
    <w:name w:val="footer"/>
    <w:basedOn w:val="a"/>
    <w:link w:val="a7"/>
    <w:uiPriority w:val="99"/>
    <w:rsid w:val="009E1037"/>
    <w:pPr>
      <w:tabs>
        <w:tab w:val="center" w:pos="4153"/>
        <w:tab w:val="right" w:pos="8306"/>
      </w:tabs>
      <w:autoSpaceDE w:val="0"/>
      <w:autoSpaceDN w:val="0"/>
    </w:pPr>
  </w:style>
  <w:style w:type="character" w:customStyle="1" w:styleId="a8">
    <w:name w:val="номер страницы"/>
    <w:basedOn w:val="a5"/>
    <w:rsid w:val="009E1037"/>
  </w:style>
  <w:style w:type="paragraph" w:styleId="a9">
    <w:name w:val="header"/>
    <w:basedOn w:val="a"/>
    <w:link w:val="aa"/>
    <w:uiPriority w:val="99"/>
    <w:rsid w:val="009E1037"/>
    <w:pPr>
      <w:tabs>
        <w:tab w:val="center" w:pos="4153"/>
        <w:tab w:val="right" w:pos="8306"/>
      </w:tabs>
      <w:autoSpaceDE w:val="0"/>
      <w:autoSpaceDN w:val="0"/>
    </w:pPr>
  </w:style>
  <w:style w:type="paragraph" w:styleId="ab">
    <w:name w:val="Body Text"/>
    <w:basedOn w:val="a"/>
    <w:rsid w:val="009E1037"/>
    <w:pPr>
      <w:autoSpaceDE w:val="0"/>
      <w:autoSpaceDN w:val="0"/>
      <w:jc w:val="both"/>
    </w:pPr>
    <w:rPr>
      <w:sz w:val="24"/>
      <w:szCs w:val="24"/>
    </w:rPr>
  </w:style>
  <w:style w:type="character" w:styleId="ac">
    <w:name w:val="Hyperlink"/>
    <w:uiPriority w:val="99"/>
    <w:unhideWhenUsed/>
    <w:rsid w:val="0092139F"/>
    <w:rPr>
      <w:color w:val="0000FF"/>
      <w:u w:val="single"/>
    </w:rPr>
  </w:style>
  <w:style w:type="paragraph" w:styleId="ad">
    <w:name w:val="TOC Heading"/>
    <w:basedOn w:val="1"/>
    <w:next w:val="a"/>
    <w:uiPriority w:val="39"/>
    <w:qFormat/>
    <w:rsid w:val="00345A32"/>
    <w:pPr>
      <w:keepLines/>
      <w:spacing w:before="480" w:line="276" w:lineRule="auto"/>
      <w:outlineLvl w:val="9"/>
    </w:pPr>
    <w:rPr>
      <w:rFonts w:ascii="Cambria" w:hAnsi="Cambria"/>
      <w:b/>
      <w:bCs/>
      <w:color w:val="365F91"/>
      <w:sz w:val="28"/>
      <w:szCs w:val="28"/>
    </w:rPr>
  </w:style>
  <w:style w:type="paragraph" w:styleId="21">
    <w:name w:val="toc 2"/>
    <w:basedOn w:val="a"/>
    <w:next w:val="a"/>
    <w:autoRedefine/>
    <w:uiPriority w:val="39"/>
    <w:unhideWhenUsed/>
    <w:qFormat/>
    <w:rsid w:val="00345A32"/>
    <w:pPr>
      <w:ind w:left="200"/>
    </w:pPr>
    <w:rPr>
      <w:rFonts w:ascii="Calibri" w:hAnsi="Calibri" w:cs="Calibri"/>
      <w:smallCaps/>
    </w:rPr>
  </w:style>
  <w:style w:type="paragraph" w:styleId="12">
    <w:name w:val="toc 1"/>
    <w:basedOn w:val="a"/>
    <w:next w:val="a"/>
    <w:autoRedefine/>
    <w:uiPriority w:val="39"/>
    <w:unhideWhenUsed/>
    <w:qFormat/>
    <w:rsid w:val="00773A0F"/>
    <w:pPr>
      <w:tabs>
        <w:tab w:val="right" w:leader="dot" w:pos="9629"/>
      </w:tabs>
      <w:spacing w:before="120" w:after="120"/>
      <w:jc w:val="center"/>
    </w:pPr>
    <w:rPr>
      <w:rFonts w:ascii="Calibri" w:hAnsi="Calibri" w:cs="Calibri"/>
      <w:b/>
      <w:bCs/>
      <w:caps/>
    </w:rPr>
  </w:style>
  <w:style w:type="paragraph" w:styleId="31">
    <w:name w:val="toc 3"/>
    <w:basedOn w:val="a"/>
    <w:next w:val="a"/>
    <w:autoRedefine/>
    <w:uiPriority w:val="39"/>
    <w:unhideWhenUsed/>
    <w:qFormat/>
    <w:rsid w:val="00345A32"/>
    <w:pPr>
      <w:ind w:left="400"/>
    </w:pPr>
    <w:rPr>
      <w:rFonts w:ascii="Calibri" w:hAnsi="Calibri" w:cs="Calibri"/>
      <w:i/>
      <w:iCs/>
    </w:rPr>
  </w:style>
  <w:style w:type="paragraph" w:styleId="ae">
    <w:name w:val="Balloon Text"/>
    <w:basedOn w:val="a"/>
    <w:link w:val="af"/>
    <w:uiPriority w:val="99"/>
    <w:semiHidden/>
    <w:unhideWhenUsed/>
    <w:rsid w:val="00345A32"/>
    <w:rPr>
      <w:rFonts w:ascii="Tahoma" w:hAnsi="Tahoma"/>
      <w:sz w:val="16"/>
      <w:szCs w:val="16"/>
    </w:rPr>
  </w:style>
  <w:style w:type="character" w:customStyle="1" w:styleId="af">
    <w:name w:val="Текст выноски Знак"/>
    <w:link w:val="ae"/>
    <w:uiPriority w:val="99"/>
    <w:semiHidden/>
    <w:rsid w:val="00345A32"/>
    <w:rPr>
      <w:rFonts w:ascii="Tahoma" w:hAnsi="Tahoma" w:cs="Tahoma"/>
      <w:sz w:val="16"/>
      <w:szCs w:val="16"/>
    </w:rPr>
  </w:style>
  <w:style w:type="paragraph" w:styleId="40">
    <w:name w:val="toc 4"/>
    <w:basedOn w:val="a"/>
    <w:next w:val="a"/>
    <w:autoRedefine/>
    <w:uiPriority w:val="39"/>
    <w:unhideWhenUsed/>
    <w:rsid w:val="00345A32"/>
    <w:pPr>
      <w:ind w:left="600"/>
    </w:pPr>
    <w:rPr>
      <w:rFonts w:ascii="Calibri" w:hAnsi="Calibri" w:cs="Calibri"/>
      <w:sz w:val="18"/>
      <w:szCs w:val="18"/>
    </w:rPr>
  </w:style>
  <w:style w:type="paragraph" w:styleId="50">
    <w:name w:val="toc 5"/>
    <w:basedOn w:val="a"/>
    <w:next w:val="a"/>
    <w:autoRedefine/>
    <w:uiPriority w:val="39"/>
    <w:unhideWhenUsed/>
    <w:rsid w:val="00345A32"/>
    <w:pPr>
      <w:ind w:left="800"/>
    </w:pPr>
    <w:rPr>
      <w:rFonts w:ascii="Calibri" w:hAnsi="Calibri" w:cs="Calibri"/>
      <w:sz w:val="18"/>
      <w:szCs w:val="18"/>
    </w:rPr>
  </w:style>
  <w:style w:type="paragraph" w:styleId="61">
    <w:name w:val="toc 6"/>
    <w:basedOn w:val="a"/>
    <w:next w:val="a"/>
    <w:autoRedefine/>
    <w:uiPriority w:val="39"/>
    <w:unhideWhenUsed/>
    <w:rsid w:val="00345A32"/>
    <w:pPr>
      <w:ind w:left="1000"/>
    </w:pPr>
    <w:rPr>
      <w:rFonts w:ascii="Calibri" w:hAnsi="Calibri" w:cs="Calibri"/>
      <w:sz w:val="18"/>
      <w:szCs w:val="18"/>
    </w:rPr>
  </w:style>
  <w:style w:type="paragraph" w:styleId="70">
    <w:name w:val="toc 7"/>
    <w:basedOn w:val="a"/>
    <w:next w:val="a"/>
    <w:autoRedefine/>
    <w:uiPriority w:val="39"/>
    <w:unhideWhenUsed/>
    <w:rsid w:val="00345A32"/>
    <w:pPr>
      <w:ind w:left="1200"/>
    </w:pPr>
    <w:rPr>
      <w:rFonts w:ascii="Calibri" w:hAnsi="Calibri" w:cs="Calibri"/>
      <w:sz w:val="18"/>
      <w:szCs w:val="18"/>
    </w:rPr>
  </w:style>
  <w:style w:type="paragraph" w:styleId="80">
    <w:name w:val="toc 8"/>
    <w:basedOn w:val="a"/>
    <w:next w:val="a"/>
    <w:autoRedefine/>
    <w:uiPriority w:val="39"/>
    <w:unhideWhenUsed/>
    <w:rsid w:val="00345A32"/>
    <w:pPr>
      <w:ind w:left="1400"/>
    </w:pPr>
    <w:rPr>
      <w:rFonts w:ascii="Calibri" w:hAnsi="Calibri" w:cs="Calibri"/>
      <w:sz w:val="18"/>
      <w:szCs w:val="18"/>
    </w:rPr>
  </w:style>
  <w:style w:type="paragraph" w:styleId="90">
    <w:name w:val="toc 9"/>
    <w:basedOn w:val="a"/>
    <w:next w:val="a"/>
    <w:autoRedefine/>
    <w:uiPriority w:val="39"/>
    <w:unhideWhenUsed/>
    <w:rsid w:val="00345A32"/>
    <w:pPr>
      <w:ind w:left="1600"/>
    </w:pPr>
    <w:rPr>
      <w:rFonts w:ascii="Calibri" w:hAnsi="Calibri" w:cs="Calibri"/>
      <w:sz w:val="18"/>
      <w:szCs w:val="18"/>
    </w:rPr>
  </w:style>
  <w:style w:type="character" w:customStyle="1" w:styleId="aa">
    <w:name w:val="Верхний колонтитул Знак"/>
    <w:link w:val="a9"/>
    <w:uiPriority w:val="99"/>
    <w:rsid w:val="00265C71"/>
  </w:style>
  <w:style w:type="character" w:styleId="af0">
    <w:name w:val="page number"/>
    <w:uiPriority w:val="99"/>
    <w:rsid w:val="00265C71"/>
  </w:style>
  <w:style w:type="character" w:customStyle="1" w:styleId="a7">
    <w:name w:val="Нижний колонтитул Знак"/>
    <w:link w:val="a6"/>
    <w:uiPriority w:val="99"/>
    <w:rsid w:val="00265C71"/>
  </w:style>
  <w:style w:type="table" w:styleId="af1">
    <w:name w:val="Table Grid"/>
    <w:basedOn w:val="a1"/>
    <w:rsid w:val="00482A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zTitul">
    <w:name w:val="PzTitul"/>
    <w:basedOn w:val="a"/>
    <w:rsid w:val="0089731D"/>
    <w:pPr>
      <w:spacing w:after="480"/>
      <w:jc w:val="center"/>
    </w:pPr>
    <w:rPr>
      <w:rFonts w:ascii="Arial" w:hAnsi="Arial" w:cs="Arial"/>
      <w:lang w:eastAsia="en-US"/>
    </w:rPr>
  </w:style>
  <w:style w:type="paragraph" w:customStyle="1" w:styleId="PzText">
    <w:name w:val="PzText"/>
    <w:basedOn w:val="PzTitul"/>
    <w:rsid w:val="0089731D"/>
    <w:pPr>
      <w:spacing w:after="0"/>
      <w:ind w:firstLine="567"/>
      <w:jc w:val="both"/>
    </w:pPr>
  </w:style>
  <w:style w:type="character" w:customStyle="1" w:styleId="10">
    <w:name w:val="Заголовок 1 Знак"/>
    <w:link w:val="1"/>
    <w:rsid w:val="00232E1A"/>
    <w:rPr>
      <w:sz w:val="24"/>
    </w:rPr>
  </w:style>
  <w:style w:type="paragraph" w:styleId="22">
    <w:name w:val="Body Text 2"/>
    <w:basedOn w:val="a"/>
    <w:rsid w:val="00957EB6"/>
    <w:pPr>
      <w:spacing w:after="120" w:line="480" w:lineRule="auto"/>
    </w:pPr>
  </w:style>
  <w:style w:type="paragraph" w:customStyle="1" w:styleId="FORMATTEXT">
    <w:name w:val=".FORMATTEXT"/>
    <w:rsid w:val="007B145C"/>
    <w:pPr>
      <w:widowControl w:val="0"/>
      <w:autoSpaceDE w:val="0"/>
      <w:autoSpaceDN w:val="0"/>
      <w:adjustRightInd w:val="0"/>
    </w:pPr>
    <w:rPr>
      <w:sz w:val="24"/>
      <w:szCs w:val="24"/>
    </w:rPr>
  </w:style>
  <w:style w:type="paragraph" w:styleId="af2">
    <w:name w:val="Document Map"/>
    <w:basedOn w:val="a"/>
    <w:semiHidden/>
    <w:rsid w:val="00DE7616"/>
    <w:pPr>
      <w:shd w:val="clear" w:color="auto" w:fill="000080"/>
    </w:pPr>
    <w:rPr>
      <w:rFonts w:ascii="Tahoma" w:hAnsi="Tahoma" w:cs="Tahoma"/>
    </w:rPr>
  </w:style>
  <w:style w:type="character" w:styleId="af3">
    <w:name w:val="annotation reference"/>
    <w:uiPriority w:val="99"/>
    <w:semiHidden/>
    <w:unhideWhenUsed/>
    <w:rsid w:val="004A766D"/>
    <w:rPr>
      <w:sz w:val="16"/>
      <w:szCs w:val="16"/>
    </w:rPr>
  </w:style>
  <w:style w:type="paragraph" w:styleId="af4">
    <w:name w:val="annotation text"/>
    <w:basedOn w:val="a"/>
    <w:link w:val="af5"/>
    <w:uiPriority w:val="99"/>
    <w:semiHidden/>
    <w:unhideWhenUsed/>
    <w:rsid w:val="004A766D"/>
  </w:style>
  <w:style w:type="character" w:customStyle="1" w:styleId="af5">
    <w:name w:val="Текст примечания Знак"/>
    <w:basedOn w:val="a0"/>
    <w:link w:val="af4"/>
    <w:uiPriority w:val="99"/>
    <w:semiHidden/>
    <w:rsid w:val="004A766D"/>
  </w:style>
  <w:style w:type="paragraph" w:styleId="af6">
    <w:name w:val="annotation subject"/>
    <w:basedOn w:val="af4"/>
    <w:next w:val="af4"/>
    <w:link w:val="af7"/>
    <w:uiPriority w:val="99"/>
    <w:semiHidden/>
    <w:unhideWhenUsed/>
    <w:rsid w:val="004A766D"/>
    <w:rPr>
      <w:b/>
      <w:bCs/>
    </w:rPr>
  </w:style>
  <w:style w:type="character" w:customStyle="1" w:styleId="af7">
    <w:name w:val="Тема примечания Знак"/>
    <w:link w:val="af6"/>
    <w:uiPriority w:val="99"/>
    <w:semiHidden/>
    <w:rsid w:val="004A766D"/>
    <w:rPr>
      <w:b/>
      <w:bCs/>
    </w:rPr>
  </w:style>
  <w:style w:type="paragraph" w:styleId="af8">
    <w:name w:val="List Paragraph"/>
    <w:basedOn w:val="a"/>
    <w:uiPriority w:val="34"/>
    <w:qFormat/>
    <w:rsid w:val="0083046D"/>
    <w:pPr>
      <w:ind w:left="708"/>
    </w:pPr>
  </w:style>
  <w:style w:type="table" w:customStyle="1" w:styleId="TableNormal">
    <w:name w:val="Table Normal"/>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f9">
    <w:name w:val="footnote text"/>
    <w:basedOn w:val="a"/>
    <w:link w:val="afa"/>
    <w:uiPriority w:val="99"/>
    <w:unhideWhenUsed/>
    <w:rsid w:val="00AE1355"/>
    <w:rPr>
      <w:rFonts w:ascii="Calibri" w:eastAsia="Calibri" w:hAnsi="Calibri"/>
      <w:lang w:eastAsia="en-US"/>
    </w:rPr>
  </w:style>
  <w:style w:type="character" w:customStyle="1" w:styleId="afa">
    <w:name w:val="Текст сноски Знак"/>
    <w:link w:val="af9"/>
    <w:uiPriority w:val="99"/>
    <w:rsid w:val="00AE1355"/>
    <w:rPr>
      <w:rFonts w:ascii="Calibri" w:eastAsia="Calibri" w:hAnsi="Calibri"/>
      <w:lang w:eastAsia="en-US"/>
    </w:rPr>
  </w:style>
  <w:style w:type="character" w:styleId="afb">
    <w:name w:val="footnote reference"/>
    <w:uiPriority w:val="99"/>
    <w:semiHidden/>
    <w:unhideWhenUsed/>
    <w:rsid w:val="00AE1355"/>
    <w:rPr>
      <w:vertAlign w:val="superscript"/>
    </w:rPr>
  </w:style>
  <w:style w:type="paragraph" w:customStyle="1" w:styleId="Default">
    <w:name w:val="Default"/>
    <w:rsid w:val="00004DB3"/>
    <w:pPr>
      <w:autoSpaceDE w:val="0"/>
      <w:autoSpaceDN w:val="0"/>
      <w:adjustRightInd w:val="0"/>
    </w:pPr>
    <w:rPr>
      <w:rFonts w:ascii="Arial" w:hAnsi="Arial" w:cs="Arial"/>
      <w:color w:val="000000"/>
      <w:sz w:val="24"/>
      <w:szCs w:val="24"/>
    </w:rPr>
  </w:style>
  <w:style w:type="table" w:customStyle="1" w:styleId="13">
    <w:name w:val="Сетка таблицы1"/>
    <w:basedOn w:val="a1"/>
    <w:next w:val="af1"/>
    <w:uiPriority w:val="39"/>
    <w:rsid w:val="00371A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972">
      <w:bodyDiv w:val="1"/>
      <w:marLeft w:val="0"/>
      <w:marRight w:val="0"/>
      <w:marTop w:val="0"/>
      <w:marBottom w:val="0"/>
      <w:divBdr>
        <w:top w:val="none" w:sz="0" w:space="0" w:color="auto"/>
        <w:left w:val="none" w:sz="0" w:space="0" w:color="auto"/>
        <w:bottom w:val="none" w:sz="0" w:space="0" w:color="auto"/>
        <w:right w:val="none" w:sz="0" w:space="0" w:color="auto"/>
      </w:divBdr>
    </w:div>
    <w:div w:id="145169297">
      <w:bodyDiv w:val="1"/>
      <w:marLeft w:val="0"/>
      <w:marRight w:val="0"/>
      <w:marTop w:val="0"/>
      <w:marBottom w:val="0"/>
      <w:divBdr>
        <w:top w:val="none" w:sz="0" w:space="0" w:color="auto"/>
        <w:left w:val="none" w:sz="0" w:space="0" w:color="auto"/>
        <w:bottom w:val="none" w:sz="0" w:space="0" w:color="auto"/>
        <w:right w:val="none" w:sz="0" w:space="0" w:color="auto"/>
      </w:divBdr>
    </w:div>
    <w:div w:id="155191133">
      <w:bodyDiv w:val="1"/>
      <w:marLeft w:val="0"/>
      <w:marRight w:val="0"/>
      <w:marTop w:val="0"/>
      <w:marBottom w:val="0"/>
      <w:divBdr>
        <w:top w:val="none" w:sz="0" w:space="0" w:color="auto"/>
        <w:left w:val="none" w:sz="0" w:space="0" w:color="auto"/>
        <w:bottom w:val="none" w:sz="0" w:space="0" w:color="auto"/>
        <w:right w:val="none" w:sz="0" w:space="0" w:color="auto"/>
      </w:divBdr>
    </w:div>
    <w:div w:id="264196796">
      <w:bodyDiv w:val="1"/>
      <w:marLeft w:val="0"/>
      <w:marRight w:val="0"/>
      <w:marTop w:val="0"/>
      <w:marBottom w:val="0"/>
      <w:divBdr>
        <w:top w:val="none" w:sz="0" w:space="0" w:color="auto"/>
        <w:left w:val="none" w:sz="0" w:space="0" w:color="auto"/>
        <w:bottom w:val="none" w:sz="0" w:space="0" w:color="auto"/>
        <w:right w:val="none" w:sz="0" w:space="0" w:color="auto"/>
      </w:divBdr>
    </w:div>
    <w:div w:id="530382901">
      <w:bodyDiv w:val="1"/>
      <w:marLeft w:val="0"/>
      <w:marRight w:val="0"/>
      <w:marTop w:val="0"/>
      <w:marBottom w:val="0"/>
      <w:divBdr>
        <w:top w:val="none" w:sz="0" w:space="0" w:color="auto"/>
        <w:left w:val="none" w:sz="0" w:space="0" w:color="auto"/>
        <w:bottom w:val="none" w:sz="0" w:space="0" w:color="auto"/>
        <w:right w:val="none" w:sz="0" w:space="0" w:color="auto"/>
      </w:divBdr>
    </w:div>
    <w:div w:id="564530701">
      <w:bodyDiv w:val="1"/>
      <w:marLeft w:val="0"/>
      <w:marRight w:val="0"/>
      <w:marTop w:val="0"/>
      <w:marBottom w:val="0"/>
      <w:divBdr>
        <w:top w:val="none" w:sz="0" w:space="0" w:color="auto"/>
        <w:left w:val="none" w:sz="0" w:space="0" w:color="auto"/>
        <w:bottom w:val="none" w:sz="0" w:space="0" w:color="auto"/>
        <w:right w:val="none" w:sz="0" w:space="0" w:color="auto"/>
      </w:divBdr>
    </w:div>
    <w:div w:id="565384534">
      <w:bodyDiv w:val="1"/>
      <w:marLeft w:val="0"/>
      <w:marRight w:val="0"/>
      <w:marTop w:val="0"/>
      <w:marBottom w:val="0"/>
      <w:divBdr>
        <w:top w:val="none" w:sz="0" w:space="0" w:color="auto"/>
        <w:left w:val="none" w:sz="0" w:space="0" w:color="auto"/>
        <w:bottom w:val="none" w:sz="0" w:space="0" w:color="auto"/>
        <w:right w:val="none" w:sz="0" w:space="0" w:color="auto"/>
      </w:divBdr>
    </w:div>
    <w:div w:id="576090978">
      <w:bodyDiv w:val="1"/>
      <w:marLeft w:val="0"/>
      <w:marRight w:val="0"/>
      <w:marTop w:val="0"/>
      <w:marBottom w:val="0"/>
      <w:divBdr>
        <w:top w:val="none" w:sz="0" w:space="0" w:color="auto"/>
        <w:left w:val="none" w:sz="0" w:space="0" w:color="auto"/>
        <w:bottom w:val="none" w:sz="0" w:space="0" w:color="auto"/>
        <w:right w:val="none" w:sz="0" w:space="0" w:color="auto"/>
      </w:divBdr>
    </w:div>
    <w:div w:id="609120308">
      <w:bodyDiv w:val="1"/>
      <w:marLeft w:val="0"/>
      <w:marRight w:val="0"/>
      <w:marTop w:val="0"/>
      <w:marBottom w:val="0"/>
      <w:divBdr>
        <w:top w:val="none" w:sz="0" w:space="0" w:color="auto"/>
        <w:left w:val="none" w:sz="0" w:space="0" w:color="auto"/>
        <w:bottom w:val="none" w:sz="0" w:space="0" w:color="auto"/>
        <w:right w:val="none" w:sz="0" w:space="0" w:color="auto"/>
      </w:divBdr>
    </w:div>
    <w:div w:id="625621177">
      <w:bodyDiv w:val="1"/>
      <w:marLeft w:val="0"/>
      <w:marRight w:val="0"/>
      <w:marTop w:val="0"/>
      <w:marBottom w:val="0"/>
      <w:divBdr>
        <w:top w:val="none" w:sz="0" w:space="0" w:color="auto"/>
        <w:left w:val="none" w:sz="0" w:space="0" w:color="auto"/>
        <w:bottom w:val="none" w:sz="0" w:space="0" w:color="auto"/>
        <w:right w:val="none" w:sz="0" w:space="0" w:color="auto"/>
      </w:divBdr>
    </w:div>
    <w:div w:id="707753389">
      <w:bodyDiv w:val="1"/>
      <w:marLeft w:val="0"/>
      <w:marRight w:val="0"/>
      <w:marTop w:val="0"/>
      <w:marBottom w:val="0"/>
      <w:divBdr>
        <w:top w:val="none" w:sz="0" w:space="0" w:color="auto"/>
        <w:left w:val="none" w:sz="0" w:space="0" w:color="auto"/>
        <w:bottom w:val="none" w:sz="0" w:space="0" w:color="auto"/>
        <w:right w:val="none" w:sz="0" w:space="0" w:color="auto"/>
      </w:divBdr>
    </w:div>
    <w:div w:id="728312153">
      <w:bodyDiv w:val="1"/>
      <w:marLeft w:val="0"/>
      <w:marRight w:val="0"/>
      <w:marTop w:val="0"/>
      <w:marBottom w:val="0"/>
      <w:divBdr>
        <w:top w:val="none" w:sz="0" w:space="0" w:color="auto"/>
        <w:left w:val="none" w:sz="0" w:space="0" w:color="auto"/>
        <w:bottom w:val="none" w:sz="0" w:space="0" w:color="auto"/>
        <w:right w:val="none" w:sz="0" w:space="0" w:color="auto"/>
      </w:divBdr>
    </w:div>
    <w:div w:id="753016257">
      <w:bodyDiv w:val="1"/>
      <w:marLeft w:val="0"/>
      <w:marRight w:val="0"/>
      <w:marTop w:val="0"/>
      <w:marBottom w:val="0"/>
      <w:divBdr>
        <w:top w:val="none" w:sz="0" w:space="0" w:color="auto"/>
        <w:left w:val="none" w:sz="0" w:space="0" w:color="auto"/>
        <w:bottom w:val="none" w:sz="0" w:space="0" w:color="auto"/>
        <w:right w:val="none" w:sz="0" w:space="0" w:color="auto"/>
      </w:divBdr>
    </w:div>
    <w:div w:id="819691434">
      <w:bodyDiv w:val="1"/>
      <w:marLeft w:val="0"/>
      <w:marRight w:val="0"/>
      <w:marTop w:val="0"/>
      <w:marBottom w:val="0"/>
      <w:divBdr>
        <w:top w:val="none" w:sz="0" w:space="0" w:color="auto"/>
        <w:left w:val="none" w:sz="0" w:space="0" w:color="auto"/>
        <w:bottom w:val="none" w:sz="0" w:space="0" w:color="auto"/>
        <w:right w:val="none" w:sz="0" w:space="0" w:color="auto"/>
      </w:divBdr>
    </w:div>
    <w:div w:id="901524924">
      <w:bodyDiv w:val="1"/>
      <w:marLeft w:val="0"/>
      <w:marRight w:val="0"/>
      <w:marTop w:val="0"/>
      <w:marBottom w:val="0"/>
      <w:divBdr>
        <w:top w:val="none" w:sz="0" w:space="0" w:color="auto"/>
        <w:left w:val="none" w:sz="0" w:space="0" w:color="auto"/>
        <w:bottom w:val="none" w:sz="0" w:space="0" w:color="auto"/>
        <w:right w:val="none" w:sz="0" w:space="0" w:color="auto"/>
      </w:divBdr>
    </w:div>
    <w:div w:id="905070676">
      <w:bodyDiv w:val="1"/>
      <w:marLeft w:val="0"/>
      <w:marRight w:val="0"/>
      <w:marTop w:val="0"/>
      <w:marBottom w:val="0"/>
      <w:divBdr>
        <w:top w:val="none" w:sz="0" w:space="0" w:color="auto"/>
        <w:left w:val="none" w:sz="0" w:space="0" w:color="auto"/>
        <w:bottom w:val="none" w:sz="0" w:space="0" w:color="auto"/>
        <w:right w:val="none" w:sz="0" w:space="0" w:color="auto"/>
      </w:divBdr>
    </w:div>
    <w:div w:id="1034311492">
      <w:bodyDiv w:val="1"/>
      <w:marLeft w:val="0"/>
      <w:marRight w:val="0"/>
      <w:marTop w:val="0"/>
      <w:marBottom w:val="0"/>
      <w:divBdr>
        <w:top w:val="none" w:sz="0" w:space="0" w:color="auto"/>
        <w:left w:val="none" w:sz="0" w:space="0" w:color="auto"/>
        <w:bottom w:val="none" w:sz="0" w:space="0" w:color="auto"/>
        <w:right w:val="none" w:sz="0" w:space="0" w:color="auto"/>
      </w:divBdr>
    </w:div>
    <w:div w:id="1071780035">
      <w:bodyDiv w:val="1"/>
      <w:marLeft w:val="0"/>
      <w:marRight w:val="0"/>
      <w:marTop w:val="0"/>
      <w:marBottom w:val="0"/>
      <w:divBdr>
        <w:top w:val="none" w:sz="0" w:space="0" w:color="auto"/>
        <w:left w:val="none" w:sz="0" w:space="0" w:color="auto"/>
        <w:bottom w:val="none" w:sz="0" w:space="0" w:color="auto"/>
        <w:right w:val="none" w:sz="0" w:space="0" w:color="auto"/>
      </w:divBdr>
    </w:div>
    <w:div w:id="1072771987">
      <w:bodyDiv w:val="1"/>
      <w:marLeft w:val="0"/>
      <w:marRight w:val="0"/>
      <w:marTop w:val="0"/>
      <w:marBottom w:val="0"/>
      <w:divBdr>
        <w:top w:val="none" w:sz="0" w:space="0" w:color="auto"/>
        <w:left w:val="none" w:sz="0" w:space="0" w:color="auto"/>
        <w:bottom w:val="none" w:sz="0" w:space="0" w:color="auto"/>
        <w:right w:val="none" w:sz="0" w:space="0" w:color="auto"/>
      </w:divBdr>
    </w:div>
    <w:div w:id="1186750865">
      <w:bodyDiv w:val="1"/>
      <w:marLeft w:val="0"/>
      <w:marRight w:val="0"/>
      <w:marTop w:val="0"/>
      <w:marBottom w:val="0"/>
      <w:divBdr>
        <w:top w:val="none" w:sz="0" w:space="0" w:color="auto"/>
        <w:left w:val="none" w:sz="0" w:space="0" w:color="auto"/>
        <w:bottom w:val="none" w:sz="0" w:space="0" w:color="auto"/>
        <w:right w:val="none" w:sz="0" w:space="0" w:color="auto"/>
      </w:divBdr>
    </w:div>
    <w:div w:id="1270235170">
      <w:bodyDiv w:val="1"/>
      <w:marLeft w:val="0"/>
      <w:marRight w:val="0"/>
      <w:marTop w:val="0"/>
      <w:marBottom w:val="0"/>
      <w:divBdr>
        <w:top w:val="none" w:sz="0" w:space="0" w:color="auto"/>
        <w:left w:val="none" w:sz="0" w:space="0" w:color="auto"/>
        <w:bottom w:val="none" w:sz="0" w:space="0" w:color="auto"/>
        <w:right w:val="none" w:sz="0" w:space="0" w:color="auto"/>
      </w:divBdr>
    </w:div>
    <w:div w:id="1293562290">
      <w:bodyDiv w:val="1"/>
      <w:marLeft w:val="0"/>
      <w:marRight w:val="0"/>
      <w:marTop w:val="0"/>
      <w:marBottom w:val="0"/>
      <w:divBdr>
        <w:top w:val="none" w:sz="0" w:space="0" w:color="auto"/>
        <w:left w:val="none" w:sz="0" w:space="0" w:color="auto"/>
        <w:bottom w:val="none" w:sz="0" w:space="0" w:color="auto"/>
        <w:right w:val="none" w:sz="0" w:space="0" w:color="auto"/>
      </w:divBdr>
    </w:div>
    <w:div w:id="1362241599">
      <w:bodyDiv w:val="1"/>
      <w:marLeft w:val="0"/>
      <w:marRight w:val="0"/>
      <w:marTop w:val="0"/>
      <w:marBottom w:val="0"/>
      <w:divBdr>
        <w:top w:val="none" w:sz="0" w:space="0" w:color="auto"/>
        <w:left w:val="none" w:sz="0" w:space="0" w:color="auto"/>
        <w:bottom w:val="none" w:sz="0" w:space="0" w:color="auto"/>
        <w:right w:val="none" w:sz="0" w:space="0" w:color="auto"/>
      </w:divBdr>
    </w:div>
    <w:div w:id="1364817873">
      <w:bodyDiv w:val="1"/>
      <w:marLeft w:val="0"/>
      <w:marRight w:val="0"/>
      <w:marTop w:val="0"/>
      <w:marBottom w:val="0"/>
      <w:divBdr>
        <w:top w:val="none" w:sz="0" w:space="0" w:color="auto"/>
        <w:left w:val="none" w:sz="0" w:space="0" w:color="auto"/>
        <w:bottom w:val="none" w:sz="0" w:space="0" w:color="auto"/>
        <w:right w:val="none" w:sz="0" w:space="0" w:color="auto"/>
      </w:divBdr>
    </w:div>
    <w:div w:id="1620408478">
      <w:bodyDiv w:val="1"/>
      <w:marLeft w:val="0"/>
      <w:marRight w:val="0"/>
      <w:marTop w:val="0"/>
      <w:marBottom w:val="0"/>
      <w:divBdr>
        <w:top w:val="none" w:sz="0" w:space="0" w:color="auto"/>
        <w:left w:val="none" w:sz="0" w:space="0" w:color="auto"/>
        <w:bottom w:val="none" w:sz="0" w:space="0" w:color="auto"/>
        <w:right w:val="none" w:sz="0" w:space="0" w:color="auto"/>
      </w:divBdr>
    </w:div>
    <w:div w:id="1628663136">
      <w:bodyDiv w:val="1"/>
      <w:marLeft w:val="0"/>
      <w:marRight w:val="0"/>
      <w:marTop w:val="0"/>
      <w:marBottom w:val="0"/>
      <w:divBdr>
        <w:top w:val="none" w:sz="0" w:space="0" w:color="auto"/>
        <w:left w:val="none" w:sz="0" w:space="0" w:color="auto"/>
        <w:bottom w:val="none" w:sz="0" w:space="0" w:color="auto"/>
        <w:right w:val="none" w:sz="0" w:space="0" w:color="auto"/>
      </w:divBdr>
    </w:div>
    <w:div w:id="1662732871">
      <w:bodyDiv w:val="1"/>
      <w:marLeft w:val="0"/>
      <w:marRight w:val="0"/>
      <w:marTop w:val="0"/>
      <w:marBottom w:val="0"/>
      <w:divBdr>
        <w:top w:val="none" w:sz="0" w:space="0" w:color="auto"/>
        <w:left w:val="none" w:sz="0" w:space="0" w:color="auto"/>
        <w:bottom w:val="none" w:sz="0" w:space="0" w:color="auto"/>
        <w:right w:val="none" w:sz="0" w:space="0" w:color="auto"/>
      </w:divBdr>
    </w:div>
    <w:div w:id="1759717897">
      <w:bodyDiv w:val="1"/>
      <w:marLeft w:val="0"/>
      <w:marRight w:val="0"/>
      <w:marTop w:val="0"/>
      <w:marBottom w:val="0"/>
      <w:divBdr>
        <w:top w:val="none" w:sz="0" w:space="0" w:color="auto"/>
        <w:left w:val="none" w:sz="0" w:space="0" w:color="auto"/>
        <w:bottom w:val="none" w:sz="0" w:space="0" w:color="auto"/>
        <w:right w:val="none" w:sz="0" w:space="0" w:color="auto"/>
      </w:divBdr>
    </w:div>
    <w:div w:id="1781605638">
      <w:bodyDiv w:val="1"/>
      <w:marLeft w:val="0"/>
      <w:marRight w:val="0"/>
      <w:marTop w:val="0"/>
      <w:marBottom w:val="0"/>
      <w:divBdr>
        <w:top w:val="none" w:sz="0" w:space="0" w:color="auto"/>
        <w:left w:val="none" w:sz="0" w:space="0" w:color="auto"/>
        <w:bottom w:val="none" w:sz="0" w:space="0" w:color="auto"/>
        <w:right w:val="none" w:sz="0" w:space="0" w:color="auto"/>
      </w:divBdr>
    </w:div>
    <w:div w:id="1785536340">
      <w:bodyDiv w:val="1"/>
      <w:marLeft w:val="0"/>
      <w:marRight w:val="0"/>
      <w:marTop w:val="0"/>
      <w:marBottom w:val="0"/>
      <w:divBdr>
        <w:top w:val="none" w:sz="0" w:space="0" w:color="auto"/>
        <w:left w:val="none" w:sz="0" w:space="0" w:color="auto"/>
        <w:bottom w:val="none" w:sz="0" w:space="0" w:color="auto"/>
        <w:right w:val="none" w:sz="0" w:space="0" w:color="auto"/>
      </w:divBdr>
    </w:div>
    <w:div w:id="1820228415">
      <w:bodyDiv w:val="1"/>
      <w:marLeft w:val="0"/>
      <w:marRight w:val="0"/>
      <w:marTop w:val="0"/>
      <w:marBottom w:val="0"/>
      <w:divBdr>
        <w:top w:val="none" w:sz="0" w:space="0" w:color="auto"/>
        <w:left w:val="none" w:sz="0" w:space="0" w:color="auto"/>
        <w:bottom w:val="none" w:sz="0" w:space="0" w:color="auto"/>
        <w:right w:val="none" w:sz="0" w:space="0" w:color="auto"/>
      </w:divBdr>
    </w:div>
    <w:div w:id="1915045785">
      <w:bodyDiv w:val="1"/>
      <w:marLeft w:val="0"/>
      <w:marRight w:val="0"/>
      <w:marTop w:val="0"/>
      <w:marBottom w:val="0"/>
      <w:divBdr>
        <w:top w:val="none" w:sz="0" w:space="0" w:color="auto"/>
        <w:left w:val="none" w:sz="0" w:space="0" w:color="auto"/>
        <w:bottom w:val="none" w:sz="0" w:space="0" w:color="auto"/>
        <w:right w:val="none" w:sz="0" w:space="0" w:color="auto"/>
      </w:divBdr>
    </w:div>
    <w:div w:id="2023124131">
      <w:bodyDiv w:val="1"/>
      <w:marLeft w:val="0"/>
      <w:marRight w:val="0"/>
      <w:marTop w:val="0"/>
      <w:marBottom w:val="0"/>
      <w:divBdr>
        <w:top w:val="none" w:sz="0" w:space="0" w:color="auto"/>
        <w:left w:val="none" w:sz="0" w:space="0" w:color="auto"/>
        <w:bottom w:val="none" w:sz="0" w:space="0" w:color="auto"/>
        <w:right w:val="none" w:sz="0" w:space="0" w:color="auto"/>
      </w:divBdr>
    </w:div>
    <w:div w:id="202972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35</Pages>
  <Words>8281</Words>
  <Characters>47202</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СТП 01-2001</vt:lpstr>
    </vt:vector>
  </TitlesOfParts>
  <Company/>
  <LinksUpToDate>false</LinksUpToDate>
  <CharactersWithSpaces>55373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СТП 01-2001</dc:title>
  <dc:creator>Intel</dc:creator>
  <cp:lastModifiedBy>Мотовилина Виктория Юрьевна</cp:lastModifiedBy>
  <cp:revision>13</cp:revision>
  <cp:lastPrinted>2020-12-22T05:58:00Z</cp:lastPrinted>
  <dcterms:created xsi:type="dcterms:W3CDTF">2022-07-27T05:57:00Z</dcterms:created>
  <dcterms:modified xsi:type="dcterms:W3CDTF">2022-11-22T06:27:00Z</dcterms:modified>
</cp:coreProperties>
</file>